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76721" w14:textId="77777777" w:rsidR="002A7DF0" w:rsidRDefault="002A7DF0" w:rsidP="001F7872">
      <w:pPr>
        <w:ind w:left="1440" w:firstLine="720"/>
        <w:jc w:val="both"/>
        <w:rPr>
          <w:rFonts w:ascii="Arial" w:hAnsi="Arial" w:cs="Arial"/>
          <w:b/>
          <w:sz w:val="22"/>
          <w:szCs w:val="22"/>
          <w:u w:val="single"/>
        </w:rPr>
      </w:pPr>
      <w:bookmarkStart w:id="0" w:name="_Hlk268406"/>
      <w:bookmarkStart w:id="1" w:name="_GoBack"/>
      <w:bookmarkEnd w:id="1"/>
    </w:p>
    <w:p w14:paraId="38BC030D" w14:textId="77777777" w:rsidR="001E63DE" w:rsidRDefault="001E63DE" w:rsidP="001F7872">
      <w:pPr>
        <w:ind w:left="1440" w:firstLine="720"/>
        <w:jc w:val="both"/>
        <w:rPr>
          <w:rFonts w:ascii="Arial" w:hAnsi="Arial" w:cs="Arial"/>
          <w:b/>
          <w:sz w:val="22"/>
          <w:szCs w:val="22"/>
          <w:u w:val="single"/>
        </w:rPr>
      </w:pPr>
      <w:r>
        <w:rPr>
          <w:rFonts w:ascii="Arial" w:hAnsi="Arial" w:cs="Arial"/>
          <w:b/>
          <w:sz w:val="22"/>
          <w:szCs w:val="22"/>
          <w:u w:val="single"/>
        </w:rPr>
        <w:t>Mental Capacity Assessment Forms</w:t>
      </w:r>
    </w:p>
    <w:p w14:paraId="1FCDEE0E" w14:textId="77777777" w:rsidR="001E63DE" w:rsidRDefault="001E63DE" w:rsidP="001E63DE">
      <w:pPr>
        <w:jc w:val="both"/>
        <w:rPr>
          <w:rFonts w:ascii="Arial" w:hAnsi="Arial" w:cs="Arial"/>
          <w:sz w:val="22"/>
          <w:szCs w:val="22"/>
        </w:rPr>
      </w:pPr>
    </w:p>
    <w:p w14:paraId="3A324AE1" w14:textId="77777777" w:rsidR="001E63DE" w:rsidRDefault="001E63DE" w:rsidP="001E63DE">
      <w:pPr>
        <w:jc w:val="both"/>
        <w:rPr>
          <w:rFonts w:ascii="Arial" w:hAnsi="Arial" w:cs="Arial"/>
          <w:sz w:val="22"/>
          <w:szCs w:val="22"/>
        </w:rPr>
      </w:pPr>
      <w:r>
        <w:rPr>
          <w:rFonts w:ascii="Arial" w:hAnsi="Arial" w:cs="Arial"/>
          <w:sz w:val="22"/>
          <w:szCs w:val="22"/>
        </w:rPr>
        <w:t>Before considering which form you should use, please read the following guidance:</w:t>
      </w:r>
    </w:p>
    <w:p w14:paraId="366F71A1" w14:textId="77777777" w:rsidR="001E63DE" w:rsidRDefault="001E63DE" w:rsidP="001E63DE">
      <w:pPr>
        <w:jc w:val="both"/>
        <w:rPr>
          <w:rFonts w:ascii="Arial" w:hAnsi="Arial" w:cs="Arial"/>
          <w:sz w:val="22"/>
          <w:szCs w:val="22"/>
        </w:rPr>
      </w:pPr>
    </w:p>
    <w:p w14:paraId="6C6709CC" w14:textId="77777777" w:rsidR="001E63DE" w:rsidRPr="00DF0489" w:rsidRDefault="001E63DE" w:rsidP="001E63DE">
      <w:pPr>
        <w:jc w:val="both"/>
        <w:rPr>
          <w:rFonts w:ascii="Arial" w:hAnsi="Arial" w:cs="Arial"/>
          <w:b/>
          <w:color w:val="FF0000"/>
          <w:sz w:val="22"/>
          <w:szCs w:val="22"/>
        </w:rPr>
      </w:pPr>
      <w:r w:rsidRPr="00DF0489">
        <w:rPr>
          <w:rFonts w:ascii="Arial" w:hAnsi="Arial" w:cs="Arial"/>
          <w:b/>
          <w:color w:val="FF0000"/>
          <w:sz w:val="22"/>
          <w:szCs w:val="22"/>
        </w:rPr>
        <w:t xml:space="preserve">Are you using the right form? </w:t>
      </w:r>
    </w:p>
    <w:p w14:paraId="47EFCEEB" w14:textId="77777777" w:rsidR="001E63DE" w:rsidRDefault="001E63DE" w:rsidP="001E63DE">
      <w:pPr>
        <w:jc w:val="both"/>
        <w:rPr>
          <w:rFonts w:ascii="Arial" w:hAnsi="Arial" w:cs="Arial"/>
          <w:sz w:val="22"/>
          <w:szCs w:val="22"/>
        </w:rPr>
      </w:pPr>
    </w:p>
    <w:p w14:paraId="55E1F84B" w14:textId="77777777" w:rsidR="001E63DE" w:rsidRDefault="001E63DE" w:rsidP="001E63DE">
      <w:pPr>
        <w:jc w:val="both"/>
        <w:rPr>
          <w:rFonts w:ascii="Arial" w:hAnsi="Arial" w:cs="Arial"/>
          <w:sz w:val="22"/>
          <w:szCs w:val="22"/>
        </w:rPr>
      </w:pPr>
      <w:r>
        <w:rPr>
          <w:rFonts w:ascii="Arial" w:hAnsi="Arial" w:cs="Arial"/>
          <w:sz w:val="22"/>
          <w:szCs w:val="22"/>
        </w:rPr>
        <w:t xml:space="preserve">Below is a table </w:t>
      </w:r>
      <w:r w:rsidR="000406DD" w:rsidRPr="003867B7">
        <w:rPr>
          <w:rFonts w:ascii="Arial" w:hAnsi="Arial" w:cs="Arial"/>
          <w:sz w:val="22"/>
          <w:szCs w:val="22"/>
        </w:rPr>
        <w:t xml:space="preserve">which provides </w:t>
      </w:r>
      <w:r w:rsidRPr="003867B7">
        <w:rPr>
          <w:rFonts w:ascii="Arial" w:hAnsi="Arial" w:cs="Arial"/>
          <w:sz w:val="22"/>
          <w:szCs w:val="22"/>
        </w:rPr>
        <w:t>examples</w:t>
      </w:r>
      <w:r w:rsidR="000406DD" w:rsidRPr="003867B7">
        <w:rPr>
          <w:rFonts w:ascii="Arial" w:hAnsi="Arial" w:cs="Arial"/>
          <w:sz w:val="22"/>
          <w:szCs w:val="22"/>
        </w:rPr>
        <w:t xml:space="preserve"> of social and health care decisions</w:t>
      </w:r>
      <w:r w:rsidR="003867B7">
        <w:rPr>
          <w:rFonts w:ascii="Arial" w:hAnsi="Arial" w:cs="Arial"/>
          <w:color w:val="0070C0"/>
          <w:sz w:val="22"/>
          <w:szCs w:val="22"/>
        </w:rPr>
        <w:t>.</w:t>
      </w:r>
      <w:r w:rsidR="00603CB6">
        <w:rPr>
          <w:rFonts w:ascii="Arial" w:hAnsi="Arial" w:cs="Arial"/>
          <w:sz w:val="22"/>
          <w:szCs w:val="22"/>
        </w:rPr>
        <w:t xml:space="preserve"> </w:t>
      </w:r>
      <w:r w:rsidR="003867B7">
        <w:rPr>
          <w:rFonts w:ascii="Arial" w:hAnsi="Arial" w:cs="Arial"/>
          <w:sz w:val="22"/>
          <w:szCs w:val="22"/>
        </w:rPr>
        <w:t>T</w:t>
      </w:r>
      <w:r w:rsidR="00603CB6">
        <w:rPr>
          <w:rFonts w:ascii="Arial" w:hAnsi="Arial" w:cs="Arial"/>
          <w:sz w:val="22"/>
          <w:szCs w:val="22"/>
        </w:rPr>
        <w:t>hough not exhaustive</w:t>
      </w:r>
      <w:r w:rsidR="00603CB6" w:rsidRPr="003867B7">
        <w:rPr>
          <w:rFonts w:ascii="Arial" w:hAnsi="Arial" w:cs="Arial"/>
          <w:sz w:val="22"/>
          <w:szCs w:val="22"/>
        </w:rPr>
        <w:t>,</w:t>
      </w:r>
      <w:r w:rsidR="003867B7" w:rsidRPr="003867B7">
        <w:rPr>
          <w:rFonts w:ascii="Arial" w:hAnsi="Arial" w:cs="Arial"/>
          <w:sz w:val="22"/>
          <w:szCs w:val="22"/>
        </w:rPr>
        <w:t xml:space="preserve"> it</w:t>
      </w:r>
      <w:r w:rsidR="000406DD" w:rsidRPr="003867B7">
        <w:rPr>
          <w:rFonts w:ascii="Arial" w:hAnsi="Arial" w:cs="Arial"/>
          <w:sz w:val="22"/>
          <w:szCs w:val="22"/>
        </w:rPr>
        <w:t xml:space="preserve"> will </w:t>
      </w:r>
      <w:r w:rsidR="003867B7" w:rsidRPr="003867B7">
        <w:rPr>
          <w:rFonts w:ascii="Arial" w:hAnsi="Arial" w:cs="Arial"/>
          <w:sz w:val="22"/>
          <w:szCs w:val="22"/>
        </w:rPr>
        <w:t xml:space="preserve">help to </w:t>
      </w:r>
      <w:r w:rsidR="000406DD" w:rsidRPr="003867B7">
        <w:rPr>
          <w:rFonts w:ascii="Arial" w:hAnsi="Arial" w:cs="Arial"/>
          <w:sz w:val="22"/>
          <w:szCs w:val="22"/>
        </w:rPr>
        <w:t>determine in general the mental capacity assessment form you use</w:t>
      </w:r>
      <w:r w:rsidR="00C6557B" w:rsidRPr="003867B7">
        <w:rPr>
          <w:rFonts w:ascii="Arial" w:hAnsi="Arial" w:cs="Arial"/>
          <w:sz w:val="22"/>
          <w:szCs w:val="22"/>
        </w:rPr>
        <w:t>.</w:t>
      </w:r>
      <w:r w:rsidR="000406DD" w:rsidRPr="00B84E93">
        <w:rPr>
          <w:rFonts w:ascii="Arial" w:hAnsi="Arial" w:cs="Arial"/>
          <w:color w:val="0070C0"/>
          <w:sz w:val="22"/>
          <w:szCs w:val="22"/>
        </w:rPr>
        <w:t xml:space="preserve"> </w:t>
      </w:r>
      <w:r w:rsidR="000406DD" w:rsidRPr="003867B7">
        <w:rPr>
          <w:rFonts w:ascii="Arial" w:hAnsi="Arial" w:cs="Arial"/>
          <w:sz w:val="22"/>
          <w:szCs w:val="22"/>
        </w:rPr>
        <w:t>The decision as to which form is used must be made on an individual case basi</w:t>
      </w:r>
      <w:r w:rsidR="00653027">
        <w:rPr>
          <w:rFonts w:ascii="Arial" w:hAnsi="Arial" w:cs="Arial"/>
          <w:sz w:val="22"/>
          <w:szCs w:val="22"/>
        </w:rPr>
        <w:t>s</w:t>
      </w:r>
      <w:r w:rsidR="001F7872">
        <w:rPr>
          <w:rFonts w:ascii="Arial" w:hAnsi="Arial" w:cs="Arial"/>
          <w:sz w:val="22"/>
          <w:szCs w:val="22"/>
        </w:rPr>
        <w:t xml:space="preserve"> </w:t>
      </w:r>
      <w:proofErr w:type="gramStart"/>
      <w:r w:rsidR="000406DD" w:rsidRPr="003867B7">
        <w:rPr>
          <w:rFonts w:ascii="Arial" w:hAnsi="Arial" w:cs="Arial"/>
          <w:sz w:val="22"/>
          <w:szCs w:val="22"/>
        </w:rPr>
        <w:t>taking into account</w:t>
      </w:r>
      <w:proofErr w:type="gramEnd"/>
      <w:r w:rsidR="000406DD" w:rsidRPr="003867B7">
        <w:rPr>
          <w:rFonts w:ascii="Arial" w:hAnsi="Arial" w:cs="Arial"/>
          <w:sz w:val="22"/>
          <w:szCs w:val="22"/>
        </w:rPr>
        <w:t xml:space="preserve"> the specific circumstances of the case.</w:t>
      </w:r>
      <w:r w:rsidR="000406DD">
        <w:rPr>
          <w:rFonts w:ascii="Arial" w:hAnsi="Arial" w:cs="Arial"/>
          <w:color w:val="FF0000"/>
          <w:sz w:val="22"/>
          <w:szCs w:val="22"/>
        </w:rPr>
        <w:t xml:space="preserve"> </w:t>
      </w:r>
      <w:r w:rsidR="00603CB6">
        <w:rPr>
          <w:rFonts w:ascii="Arial" w:hAnsi="Arial" w:cs="Arial"/>
          <w:sz w:val="22"/>
          <w:szCs w:val="22"/>
        </w:rPr>
        <w:t>You must undertake a mental capacity assessment before any Best Interests Decision is made</w:t>
      </w:r>
      <w:r w:rsidR="000406DD">
        <w:rPr>
          <w:rFonts w:ascii="Arial" w:hAnsi="Arial" w:cs="Arial"/>
          <w:sz w:val="22"/>
          <w:szCs w:val="22"/>
        </w:rPr>
        <w:t>.</w:t>
      </w:r>
    </w:p>
    <w:p w14:paraId="58FF36CD" w14:textId="77777777" w:rsidR="003867B7" w:rsidRDefault="003867B7" w:rsidP="003867B7">
      <w:pPr>
        <w:jc w:val="both"/>
        <w:rPr>
          <w:rFonts w:ascii="Arial" w:hAnsi="Arial" w:cs="Arial"/>
          <w:b/>
          <w:sz w:val="22"/>
          <w:szCs w:val="22"/>
        </w:rPr>
      </w:pPr>
      <w:r>
        <w:rPr>
          <w:rFonts w:ascii="Arial" w:hAnsi="Arial" w:cs="Arial"/>
          <w:b/>
          <w:sz w:val="22"/>
          <w:szCs w:val="22"/>
        </w:rPr>
        <w:t xml:space="preserve">PLEASE </w:t>
      </w:r>
      <w:proofErr w:type="gramStart"/>
      <w:r>
        <w:rPr>
          <w:rFonts w:ascii="Arial" w:hAnsi="Arial" w:cs="Arial"/>
          <w:b/>
          <w:sz w:val="22"/>
          <w:szCs w:val="22"/>
        </w:rPr>
        <w:t>NOTE :</w:t>
      </w:r>
      <w:proofErr w:type="gramEnd"/>
      <w:r>
        <w:rPr>
          <w:rFonts w:ascii="Arial" w:hAnsi="Arial" w:cs="Arial"/>
          <w:b/>
          <w:sz w:val="22"/>
          <w:szCs w:val="22"/>
        </w:rPr>
        <w:t xml:space="preserve"> </w:t>
      </w:r>
      <w:r w:rsidRPr="001E63DE">
        <w:rPr>
          <w:rFonts w:ascii="Arial" w:hAnsi="Arial" w:cs="Arial"/>
          <w:b/>
          <w:sz w:val="22"/>
          <w:szCs w:val="22"/>
        </w:rPr>
        <w:t>No one can give consent on behalf of a person who lacks capacity to make the decision for himself/herself</w:t>
      </w:r>
      <w:r>
        <w:rPr>
          <w:rFonts w:ascii="Arial" w:hAnsi="Arial" w:cs="Arial"/>
          <w:b/>
          <w:sz w:val="22"/>
          <w:szCs w:val="22"/>
        </w:rPr>
        <w:t>, unless there is a Lasting Power of Attorney authority is in place and the decision is within their sphere of decision making. Depending o</w:t>
      </w:r>
      <w:r w:rsidR="00653027">
        <w:rPr>
          <w:rFonts w:ascii="Arial" w:hAnsi="Arial" w:cs="Arial"/>
          <w:b/>
          <w:sz w:val="22"/>
          <w:szCs w:val="22"/>
        </w:rPr>
        <w:t>n</w:t>
      </w:r>
      <w:r>
        <w:rPr>
          <w:rFonts w:ascii="Arial" w:hAnsi="Arial" w:cs="Arial"/>
          <w:b/>
          <w:sz w:val="22"/>
          <w:szCs w:val="22"/>
        </w:rPr>
        <w:t xml:space="preserve"> the decision, this can be for Health and Welfare or Property and Finances. </w:t>
      </w:r>
    </w:p>
    <w:p w14:paraId="51E64358" w14:textId="77777777" w:rsidR="003867B7" w:rsidRDefault="003867B7" w:rsidP="003867B7">
      <w:pPr>
        <w:jc w:val="both"/>
        <w:rPr>
          <w:rFonts w:ascii="Arial" w:hAnsi="Arial" w:cs="Arial"/>
          <w:b/>
          <w:sz w:val="22"/>
          <w:szCs w:val="22"/>
        </w:rPr>
      </w:pPr>
    </w:p>
    <w:p w14:paraId="09B25DE4" w14:textId="77777777" w:rsidR="003867B7" w:rsidRPr="00EA4619" w:rsidRDefault="003867B7" w:rsidP="003867B7">
      <w:pPr>
        <w:jc w:val="both"/>
        <w:rPr>
          <w:rFonts w:ascii="Arial" w:hAnsi="Arial" w:cs="Arial"/>
          <w:b/>
          <w:sz w:val="22"/>
          <w:szCs w:val="22"/>
        </w:rPr>
      </w:pPr>
      <w:r>
        <w:rPr>
          <w:rFonts w:ascii="Arial" w:hAnsi="Arial" w:cs="Arial"/>
          <w:b/>
          <w:sz w:val="22"/>
          <w:szCs w:val="22"/>
        </w:rPr>
        <w:t>Next of Kin do not have legal authority in making decision</w:t>
      </w:r>
      <w:r w:rsidR="00653027">
        <w:rPr>
          <w:rFonts w:ascii="Arial" w:hAnsi="Arial" w:cs="Arial"/>
          <w:b/>
          <w:sz w:val="22"/>
          <w:szCs w:val="22"/>
        </w:rPr>
        <w:t>s</w:t>
      </w:r>
      <w:r>
        <w:rPr>
          <w:rFonts w:ascii="Arial" w:hAnsi="Arial" w:cs="Arial"/>
          <w:b/>
          <w:sz w:val="22"/>
          <w:szCs w:val="22"/>
        </w:rPr>
        <w:t xml:space="preserve">, </w:t>
      </w:r>
      <w:r w:rsidR="00C55F62" w:rsidRPr="002A7DF0">
        <w:rPr>
          <w:rFonts w:ascii="Arial" w:hAnsi="Arial" w:cs="Arial"/>
          <w:b/>
          <w:sz w:val="22"/>
          <w:szCs w:val="22"/>
        </w:rPr>
        <w:t>however,</w:t>
      </w:r>
      <w:r>
        <w:rPr>
          <w:rFonts w:ascii="Arial" w:hAnsi="Arial" w:cs="Arial"/>
          <w:b/>
          <w:sz w:val="22"/>
          <w:szCs w:val="22"/>
        </w:rPr>
        <w:t xml:space="preserve"> should be part of the consultation in best </w:t>
      </w:r>
      <w:proofErr w:type="gramStart"/>
      <w:r>
        <w:rPr>
          <w:rFonts w:ascii="Arial" w:hAnsi="Arial" w:cs="Arial"/>
          <w:b/>
          <w:sz w:val="22"/>
          <w:szCs w:val="22"/>
        </w:rPr>
        <w:t>interests</w:t>
      </w:r>
      <w:proofErr w:type="gramEnd"/>
      <w:r>
        <w:rPr>
          <w:rFonts w:ascii="Arial" w:hAnsi="Arial" w:cs="Arial"/>
          <w:b/>
          <w:sz w:val="22"/>
          <w:szCs w:val="22"/>
        </w:rPr>
        <w:t xml:space="preserve"> decision making. </w:t>
      </w:r>
      <w:r w:rsidR="002A7DF0">
        <w:rPr>
          <w:rFonts w:ascii="Arial" w:hAnsi="Arial" w:cs="Arial"/>
          <w:b/>
          <w:sz w:val="22"/>
          <w:szCs w:val="22"/>
        </w:rPr>
        <w:t xml:space="preserve">Information regarding Next of Kin can be found </w:t>
      </w:r>
      <w:r w:rsidR="00EA4619">
        <w:rPr>
          <w:rFonts w:ascii="Arial" w:hAnsi="Arial" w:cs="Arial"/>
          <w:b/>
          <w:sz w:val="22"/>
          <w:szCs w:val="22"/>
        </w:rPr>
        <w:t xml:space="preserve">via the following </w:t>
      </w:r>
      <w:proofErr w:type="gramStart"/>
      <w:r w:rsidR="00EA4619">
        <w:rPr>
          <w:rFonts w:ascii="Arial" w:hAnsi="Arial" w:cs="Arial"/>
          <w:b/>
          <w:sz w:val="22"/>
          <w:szCs w:val="22"/>
        </w:rPr>
        <w:t>link :</w:t>
      </w:r>
      <w:proofErr w:type="gramEnd"/>
      <w:r w:rsidR="00EA4619">
        <w:rPr>
          <w:rFonts w:ascii="Arial" w:hAnsi="Arial" w:cs="Arial"/>
          <w:b/>
          <w:sz w:val="22"/>
          <w:szCs w:val="22"/>
        </w:rPr>
        <w:t xml:space="preserve"> </w:t>
      </w:r>
    </w:p>
    <w:p w14:paraId="1AC89BEB" w14:textId="77777777" w:rsidR="00EA4619" w:rsidRPr="00A82433" w:rsidRDefault="00CF553B" w:rsidP="003867B7">
      <w:pPr>
        <w:jc w:val="both"/>
        <w:rPr>
          <w:rFonts w:ascii="Arial" w:hAnsi="Arial" w:cs="Arial"/>
          <w:b/>
          <w:color w:val="4472C4"/>
          <w:sz w:val="22"/>
          <w:szCs w:val="22"/>
        </w:rPr>
      </w:pPr>
      <w:hyperlink r:id="rId12" w:history="1">
        <w:r w:rsidR="00DB6C21" w:rsidRPr="000D6280">
          <w:rPr>
            <w:rStyle w:val="Hyperlink"/>
            <w:rFonts w:ascii="Arial" w:hAnsi="Arial" w:cs="Arial"/>
            <w:b/>
            <w:sz w:val="22"/>
            <w:szCs w:val="22"/>
          </w:rPr>
          <w:t>https://www.kent.gov.uk/__data/assets/pdf_file/0004/83218/Next-of-kin-decision-making-authorities.pdf</w:t>
        </w:r>
      </w:hyperlink>
      <w:r w:rsidR="00DB6C21">
        <w:rPr>
          <w:rFonts w:ascii="Arial" w:hAnsi="Arial" w:cs="Arial"/>
          <w:b/>
          <w:color w:val="4472C4"/>
          <w:sz w:val="22"/>
          <w:szCs w:val="22"/>
        </w:rPr>
        <w:t xml:space="preserve"> </w:t>
      </w:r>
    </w:p>
    <w:p w14:paraId="1D1240AB" w14:textId="77777777" w:rsidR="001E63DE" w:rsidRDefault="001E63DE" w:rsidP="001E63D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1E63DE" w:rsidRPr="00B869F8" w14:paraId="2AB5674B" w14:textId="77777777" w:rsidTr="00B869F8">
        <w:tc>
          <w:tcPr>
            <w:tcW w:w="4788" w:type="dxa"/>
            <w:shd w:val="clear" w:color="auto" w:fill="auto"/>
          </w:tcPr>
          <w:p w14:paraId="60479FBC" w14:textId="77777777" w:rsidR="001E63DE" w:rsidRPr="00B869F8" w:rsidRDefault="001E63DE" w:rsidP="00B869F8">
            <w:pPr>
              <w:jc w:val="both"/>
              <w:rPr>
                <w:rFonts w:ascii="Arial" w:hAnsi="Arial" w:cs="Arial"/>
                <w:b/>
                <w:sz w:val="22"/>
                <w:szCs w:val="22"/>
              </w:rPr>
            </w:pPr>
            <w:r w:rsidRPr="00B869F8">
              <w:rPr>
                <w:rFonts w:ascii="Arial" w:hAnsi="Arial" w:cs="Arial"/>
                <w:b/>
                <w:sz w:val="22"/>
                <w:szCs w:val="22"/>
              </w:rPr>
              <w:t>Mental Capacity Assessment for</w:t>
            </w:r>
            <w:r w:rsidR="00EA16B2">
              <w:rPr>
                <w:rFonts w:ascii="Arial" w:hAnsi="Arial" w:cs="Arial"/>
                <w:b/>
                <w:sz w:val="22"/>
                <w:szCs w:val="22"/>
              </w:rPr>
              <w:t xml:space="preserve"> Day to Day </w:t>
            </w:r>
            <w:proofErr w:type="gramStart"/>
            <w:r w:rsidR="00EA16B2">
              <w:rPr>
                <w:rFonts w:ascii="Arial" w:hAnsi="Arial" w:cs="Arial"/>
                <w:b/>
                <w:sz w:val="22"/>
                <w:szCs w:val="22"/>
              </w:rPr>
              <w:t>Decisions</w:t>
            </w:r>
            <w:r w:rsidRPr="00B869F8">
              <w:rPr>
                <w:rFonts w:ascii="Arial" w:hAnsi="Arial" w:cs="Arial"/>
                <w:b/>
                <w:sz w:val="22"/>
                <w:szCs w:val="22"/>
              </w:rPr>
              <w:t xml:space="preserve"> </w:t>
            </w:r>
            <w:r w:rsidR="00EA16B2">
              <w:rPr>
                <w:rFonts w:ascii="Arial" w:hAnsi="Arial" w:cs="Arial"/>
                <w:b/>
                <w:sz w:val="22"/>
                <w:szCs w:val="22"/>
              </w:rPr>
              <w:t xml:space="preserve"> (</w:t>
            </w:r>
            <w:proofErr w:type="gramEnd"/>
            <w:r w:rsidRPr="00B869F8">
              <w:rPr>
                <w:rFonts w:ascii="Arial" w:hAnsi="Arial" w:cs="Arial"/>
                <w:b/>
                <w:sz w:val="22"/>
                <w:szCs w:val="22"/>
              </w:rPr>
              <w:t xml:space="preserve">Less Complex Decisions </w:t>
            </w:r>
            <w:r w:rsidR="00EA16B2">
              <w:rPr>
                <w:rFonts w:ascii="Arial" w:hAnsi="Arial" w:cs="Arial"/>
                <w:b/>
                <w:sz w:val="22"/>
                <w:szCs w:val="22"/>
              </w:rPr>
              <w:t>)</w:t>
            </w:r>
          </w:p>
        </w:tc>
        <w:tc>
          <w:tcPr>
            <w:tcW w:w="4788" w:type="dxa"/>
            <w:shd w:val="clear" w:color="auto" w:fill="auto"/>
          </w:tcPr>
          <w:p w14:paraId="36C7D14E" w14:textId="77777777" w:rsidR="001E63DE" w:rsidRPr="00B869F8" w:rsidRDefault="001E63DE" w:rsidP="00B869F8">
            <w:pPr>
              <w:jc w:val="both"/>
              <w:rPr>
                <w:rFonts w:ascii="Arial" w:hAnsi="Arial" w:cs="Arial"/>
                <w:b/>
                <w:sz w:val="22"/>
                <w:szCs w:val="22"/>
              </w:rPr>
            </w:pPr>
            <w:r w:rsidRPr="00B869F8">
              <w:rPr>
                <w:rFonts w:ascii="Arial" w:hAnsi="Arial" w:cs="Arial"/>
                <w:b/>
                <w:sz w:val="22"/>
                <w:szCs w:val="22"/>
              </w:rPr>
              <w:t xml:space="preserve">Mental Capacity Assessment for Complex Decisions </w:t>
            </w:r>
          </w:p>
        </w:tc>
      </w:tr>
      <w:tr w:rsidR="001E63DE" w:rsidRPr="00B869F8" w14:paraId="0BB84C7F" w14:textId="77777777" w:rsidTr="00B869F8">
        <w:tc>
          <w:tcPr>
            <w:tcW w:w="4788" w:type="dxa"/>
            <w:shd w:val="clear" w:color="auto" w:fill="auto"/>
          </w:tcPr>
          <w:p w14:paraId="0C486671" w14:textId="77777777" w:rsidR="001E63DE" w:rsidRPr="00B869F8" w:rsidRDefault="001E63DE" w:rsidP="00B869F8">
            <w:pPr>
              <w:jc w:val="both"/>
              <w:rPr>
                <w:rFonts w:ascii="Arial" w:hAnsi="Arial" w:cs="Arial"/>
                <w:sz w:val="22"/>
                <w:szCs w:val="22"/>
              </w:rPr>
            </w:pPr>
            <w:r w:rsidRPr="00B869F8">
              <w:rPr>
                <w:rFonts w:ascii="Arial" w:hAnsi="Arial" w:cs="Arial"/>
                <w:sz w:val="22"/>
                <w:szCs w:val="22"/>
              </w:rPr>
              <w:t xml:space="preserve">Personal Hygiene, Washing and Dressing </w:t>
            </w:r>
          </w:p>
        </w:tc>
        <w:tc>
          <w:tcPr>
            <w:tcW w:w="4788" w:type="dxa"/>
            <w:shd w:val="clear" w:color="auto" w:fill="auto"/>
          </w:tcPr>
          <w:p w14:paraId="508EA762" w14:textId="77777777" w:rsidR="001E63DE" w:rsidRPr="00B869F8" w:rsidRDefault="001E63DE" w:rsidP="00B869F8">
            <w:pPr>
              <w:jc w:val="both"/>
              <w:rPr>
                <w:rFonts w:ascii="Arial" w:hAnsi="Arial" w:cs="Arial"/>
                <w:sz w:val="22"/>
                <w:szCs w:val="22"/>
              </w:rPr>
            </w:pPr>
            <w:r w:rsidRPr="00B869F8">
              <w:rPr>
                <w:rFonts w:ascii="Arial" w:hAnsi="Arial" w:cs="Arial"/>
                <w:sz w:val="22"/>
                <w:szCs w:val="22"/>
              </w:rPr>
              <w:t>Change of Accommodation</w:t>
            </w:r>
          </w:p>
        </w:tc>
      </w:tr>
      <w:tr w:rsidR="001E63DE" w:rsidRPr="00B869F8" w14:paraId="21921AE6" w14:textId="77777777" w:rsidTr="00B869F8">
        <w:tc>
          <w:tcPr>
            <w:tcW w:w="4788" w:type="dxa"/>
            <w:shd w:val="clear" w:color="auto" w:fill="auto"/>
          </w:tcPr>
          <w:p w14:paraId="385B5B36" w14:textId="77777777" w:rsidR="001E63DE" w:rsidRPr="00B869F8" w:rsidRDefault="001E63DE" w:rsidP="00B869F8">
            <w:pPr>
              <w:jc w:val="both"/>
              <w:rPr>
                <w:rFonts w:ascii="Arial" w:hAnsi="Arial" w:cs="Arial"/>
                <w:sz w:val="22"/>
                <w:szCs w:val="22"/>
              </w:rPr>
            </w:pPr>
            <w:r w:rsidRPr="00B869F8">
              <w:rPr>
                <w:rFonts w:ascii="Arial" w:hAnsi="Arial" w:cs="Arial"/>
                <w:sz w:val="22"/>
                <w:szCs w:val="22"/>
              </w:rPr>
              <w:t>Help with eating and drinking</w:t>
            </w:r>
          </w:p>
        </w:tc>
        <w:tc>
          <w:tcPr>
            <w:tcW w:w="4788" w:type="dxa"/>
            <w:shd w:val="clear" w:color="auto" w:fill="auto"/>
          </w:tcPr>
          <w:p w14:paraId="23C6ED80" w14:textId="77777777" w:rsidR="001E63DE" w:rsidRPr="00B869F8" w:rsidRDefault="001E63DE" w:rsidP="00B869F8">
            <w:pPr>
              <w:jc w:val="both"/>
              <w:rPr>
                <w:rFonts w:ascii="Arial" w:hAnsi="Arial" w:cs="Arial"/>
                <w:sz w:val="22"/>
                <w:szCs w:val="22"/>
              </w:rPr>
            </w:pPr>
            <w:r w:rsidRPr="00B869F8">
              <w:rPr>
                <w:rFonts w:ascii="Arial" w:hAnsi="Arial" w:cs="Arial"/>
                <w:sz w:val="22"/>
                <w:szCs w:val="22"/>
              </w:rPr>
              <w:t xml:space="preserve">Serious Medical Treatment </w:t>
            </w:r>
          </w:p>
        </w:tc>
      </w:tr>
      <w:tr w:rsidR="001E63DE" w:rsidRPr="00B869F8" w14:paraId="1B25E8F0" w14:textId="77777777" w:rsidTr="00B869F8">
        <w:tc>
          <w:tcPr>
            <w:tcW w:w="4788" w:type="dxa"/>
            <w:shd w:val="clear" w:color="auto" w:fill="auto"/>
          </w:tcPr>
          <w:p w14:paraId="7D1EA365" w14:textId="77777777" w:rsidR="001E63DE" w:rsidRPr="00B869F8" w:rsidRDefault="001E63DE" w:rsidP="00B869F8">
            <w:pPr>
              <w:jc w:val="both"/>
              <w:rPr>
                <w:rFonts w:ascii="Arial" w:hAnsi="Arial" w:cs="Arial"/>
                <w:sz w:val="22"/>
                <w:szCs w:val="22"/>
              </w:rPr>
            </w:pPr>
            <w:r w:rsidRPr="00B869F8">
              <w:rPr>
                <w:rFonts w:ascii="Arial" w:hAnsi="Arial" w:cs="Arial"/>
                <w:sz w:val="22"/>
                <w:szCs w:val="22"/>
              </w:rPr>
              <w:t>Help</w:t>
            </w:r>
            <w:r w:rsidR="003867B7">
              <w:rPr>
                <w:rFonts w:ascii="Arial" w:hAnsi="Arial" w:cs="Arial"/>
                <w:sz w:val="22"/>
                <w:szCs w:val="22"/>
              </w:rPr>
              <w:t xml:space="preserve"> </w:t>
            </w:r>
            <w:r w:rsidRPr="00B869F8">
              <w:rPr>
                <w:rFonts w:ascii="Arial" w:hAnsi="Arial" w:cs="Arial"/>
                <w:sz w:val="22"/>
                <w:szCs w:val="22"/>
              </w:rPr>
              <w:t xml:space="preserve">with mobility </w:t>
            </w:r>
          </w:p>
        </w:tc>
        <w:tc>
          <w:tcPr>
            <w:tcW w:w="4788" w:type="dxa"/>
            <w:shd w:val="clear" w:color="auto" w:fill="auto"/>
          </w:tcPr>
          <w:p w14:paraId="1B6F6297" w14:textId="77777777" w:rsidR="001E63DE" w:rsidRPr="00B869F8" w:rsidRDefault="001E63DE" w:rsidP="00B869F8">
            <w:pPr>
              <w:jc w:val="both"/>
              <w:rPr>
                <w:rFonts w:ascii="Arial" w:hAnsi="Arial" w:cs="Arial"/>
                <w:sz w:val="22"/>
                <w:szCs w:val="22"/>
              </w:rPr>
            </w:pPr>
            <w:r w:rsidRPr="00B869F8">
              <w:rPr>
                <w:rFonts w:ascii="Arial" w:hAnsi="Arial" w:cs="Arial"/>
                <w:sz w:val="22"/>
                <w:szCs w:val="22"/>
              </w:rPr>
              <w:t xml:space="preserve">Diagnostic </w:t>
            </w:r>
            <w:r w:rsidRPr="00EA4619">
              <w:rPr>
                <w:rFonts w:ascii="Arial" w:hAnsi="Arial" w:cs="Arial"/>
                <w:sz w:val="22"/>
                <w:szCs w:val="22"/>
              </w:rPr>
              <w:t>Tests (e</w:t>
            </w:r>
            <w:r w:rsidR="000406DD" w:rsidRPr="00EA4619">
              <w:rPr>
                <w:rFonts w:ascii="Arial" w:hAnsi="Arial" w:cs="Arial"/>
                <w:sz w:val="22"/>
                <w:szCs w:val="22"/>
              </w:rPr>
              <w:t>.</w:t>
            </w:r>
            <w:r w:rsidRPr="00EA4619">
              <w:rPr>
                <w:rFonts w:ascii="Arial" w:hAnsi="Arial" w:cs="Arial"/>
                <w:sz w:val="22"/>
                <w:szCs w:val="22"/>
              </w:rPr>
              <w:t>g</w:t>
            </w:r>
            <w:r w:rsidR="000406DD" w:rsidRPr="00EA4619">
              <w:rPr>
                <w:rFonts w:ascii="Arial" w:hAnsi="Arial" w:cs="Arial"/>
                <w:sz w:val="22"/>
                <w:szCs w:val="22"/>
              </w:rPr>
              <w:t>.</w:t>
            </w:r>
            <w:r w:rsidRPr="00EA4619">
              <w:rPr>
                <w:rFonts w:ascii="Arial" w:hAnsi="Arial" w:cs="Arial"/>
                <w:sz w:val="22"/>
                <w:szCs w:val="22"/>
              </w:rPr>
              <w:t xml:space="preserve"> blood taking)</w:t>
            </w:r>
          </w:p>
        </w:tc>
      </w:tr>
      <w:tr w:rsidR="001E63DE" w:rsidRPr="00B869F8" w14:paraId="1D138287" w14:textId="77777777" w:rsidTr="00B869F8">
        <w:tc>
          <w:tcPr>
            <w:tcW w:w="4788" w:type="dxa"/>
            <w:shd w:val="clear" w:color="auto" w:fill="auto"/>
          </w:tcPr>
          <w:p w14:paraId="18660DDD" w14:textId="77777777" w:rsidR="001E63DE" w:rsidRPr="00B869F8" w:rsidRDefault="001E63DE" w:rsidP="00B869F8">
            <w:pPr>
              <w:jc w:val="both"/>
              <w:rPr>
                <w:rFonts w:ascii="Arial" w:hAnsi="Arial" w:cs="Arial"/>
                <w:sz w:val="22"/>
                <w:szCs w:val="22"/>
              </w:rPr>
            </w:pPr>
            <w:r w:rsidRPr="00B869F8">
              <w:rPr>
                <w:rFonts w:ascii="Arial" w:hAnsi="Arial" w:cs="Arial"/>
                <w:sz w:val="22"/>
                <w:szCs w:val="22"/>
              </w:rPr>
              <w:t>Help</w:t>
            </w:r>
            <w:r w:rsidR="003867B7">
              <w:rPr>
                <w:rFonts w:ascii="Arial" w:hAnsi="Arial" w:cs="Arial"/>
                <w:sz w:val="22"/>
                <w:szCs w:val="22"/>
              </w:rPr>
              <w:t xml:space="preserve"> </w:t>
            </w:r>
            <w:r w:rsidRPr="00B869F8">
              <w:rPr>
                <w:rFonts w:ascii="Arial" w:hAnsi="Arial" w:cs="Arial"/>
                <w:sz w:val="22"/>
                <w:szCs w:val="22"/>
              </w:rPr>
              <w:t>to take part in education, leisure and social activities</w:t>
            </w:r>
          </w:p>
        </w:tc>
        <w:tc>
          <w:tcPr>
            <w:tcW w:w="4788" w:type="dxa"/>
            <w:shd w:val="clear" w:color="auto" w:fill="auto"/>
          </w:tcPr>
          <w:p w14:paraId="1E2EA67D" w14:textId="77777777" w:rsidR="001E63DE" w:rsidRPr="00B869F8" w:rsidRDefault="001E63DE" w:rsidP="00B869F8">
            <w:pPr>
              <w:jc w:val="both"/>
              <w:rPr>
                <w:rFonts w:ascii="Arial" w:hAnsi="Arial" w:cs="Arial"/>
                <w:sz w:val="22"/>
                <w:szCs w:val="22"/>
              </w:rPr>
            </w:pPr>
          </w:p>
          <w:p w14:paraId="7EB5BCA8" w14:textId="77777777" w:rsidR="001E63DE" w:rsidRPr="00B869F8" w:rsidRDefault="001E63DE" w:rsidP="00B869F8">
            <w:pPr>
              <w:jc w:val="both"/>
              <w:rPr>
                <w:rFonts w:ascii="Arial" w:hAnsi="Arial" w:cs="Arial"/>
                <w:sz w:val="22"/>
                <w:szCs w:val="22"/>
              </w:rPr>
            </w:pPr>
            <w:r w:rsidRPr="00B869F8">
              <w:rPr>
                <w:rFonts w:ascii="Arial" w:hAnsi="Arial" w:cs="Arial"/>
                <w:sz w:val="22"/>
                <w:szCs w:val="22"/>
              </w:rPr>
              <w:t xml:space="preserve">Dental Treatment </w:t>
            </w:r>
          </w:p>
        </w:tc>
      </w:tr>
      <w:tr w:rsidR="001E63DE" w:rsidRPr="00B869F8" w14:paraId="61F6BCCE" w14:textId="77777777" w:rsidTr="00B869F8">
        <w:tc>
          <w:tcPr>
            <w:tcW w:w="4788" w:type="dxa"/>
            <w:shd w:val="clear" w:color="auto" w:fill="auto"/>
          </w:tcPr>
          <w:p w14:paraId="10833483" w14:textId="77777777" w:rsidR="001E63DE" w:rsidRPr="00B869F8" w:rsidRDefault="001E63DE" w:rsidP="00B869F8">
            <w:pPr>
              <w:jc w:val="both"/>
              <w:rPr>
                <w:rFonts w:ascii="Arial" w:hAnsi="Arial" w:cs="Arial"/>
                <w:sz w:val="22"/>
                <w:szCs w:val="22"/>
              </w:rPr>
            </w:pPr>
          </w:p>
        </w:tc>
        <w:tc>
          <w:tcPr>
            <w:tcW w:w="4788" w:type="dxa"/>
            <w:shd w:val="clear" w:color="auto" w:fill="auto"/>
          </w:tcPr>
          <w:p w14:paraId="1482334D" w14:textId="77777777" w:rsidR="001E63DE" w:rsidRPr="00B869F8" w:rsidRDefault="000E4798" w:rsidP="00B869F8">
            <w:pPr>
              <w:jc w:val="both"/>
              <w:rPr>
                <w:rFonts w:ascii="Arial" w:hAnsi="Arial" w:cs="Arial"/>
                <w:sz w:val="22"/>
                <w:szCs w:val="22"/>
              </w:rPr>
            </w:pPr>
            <w:r>
              <w:rPr>
                <w:rFonts w:ascii="Arial" w:hAnsi="Arial" w:cs="Arial"/>
                <w:sz w:val="22"/>
                <w:szCs w:val="22"/>
              </w:rPr>
              <w:t>Use of Covert Medication</w:t>
            </w:r>
          </w:p>
        </w:tc>
      </w:tr>
      <w:tr w:rsidR="005206B3" w:rsidRPr="00B869F8" w14:paraId="07D9F52B" w14:textId="77777777" w:rsidTr="00B869F8">
        <w:tc>
          <w:tcPr>
            <w:tcW w:w="4788" w:type="dxa"/>
            <w:shd w:val="clear" w:color="auto" w:fill="auto"/>
          </w:tcPr>
          <w:p w14:paraId="51B60EA4" w14:textId="77777777" w:rsidR="005206B3" w:rsidRPr="00B869F8" w:rsidRDefault="005206B3" w:rsidP="00B869F8">
            <w:pPr>
              <w:jc w:val="both"/>
              <w:rPr>
                <w:rFonts w:ascii="Arial" w:hAnsi="Arial" w:cs="Arial"/>
                <w:sz w:val="22"/>
                <w:szCs w:val="22"/>
              </w:rPr>
            </w:pPr>
          </w:p>
        </w:tc>
        <w:tc>
          <w:tcPr>
            <w:tcW w:w="4788" w:type="dxa"/>
            <w:shd w:val="clear" w:color="auto" w:fill="auto"/>
          </w:tcPr>
          <w:p w14:paraId="505C8152" w14:textId="77777777" w:rsidR="005206B3" w:rsidRPr="00B869F8" w:rsidRDefault="005206B3" w:rsidP="00B869F8">
            <w:pPr>
              <w:jc w:val="both"/>
              <w:rPr>
                <w:rFonts w:ascii="Arial" w:hAnsi="Arial" w:cs="Arial"/>
                <w:sz w:val="22"/>
                <w:szCs w:val="22"/>
              </w:rPr>
            </w:pPr>
            <w:r>
              <w:rPr>
                <w:rFonts w:ascii="Arial" w:hAnsi="Arial" w:cs="Arial"/>
                <w:sz w:val="22"/>
                <w:szCs w:val="22"/>
              </w:rPr>
              <w:t>Use of Restraint (e</w:t>
            </w:r>
            <w:r w:rsidR="000406DD">
              <w:rPr>
                <w:rFonts w:ascii="Arial" w:hAnsi="Arial" w:cs="Arial"/>
                <w:sz w:val="22"/>
                <w:szCs w:val="22"/>
              </w:rPr>
              <w:t>.</w:t>
            </w:r>
            <w:r>
              <w:rPr>
                <w:rFonts w:ascii="Arial" w:hAnsi="Arial" w:cs="Arial"/>
                <w:sz w:val="22"/>
                <w:szCs w:val="22"/>
              </w:rPr>
              <w:t>g</w:t>
            </w:r>
            <w:r w:rsidR="000406DD">
              <w:rPr>
                <w:rFonts w:ascii="Arial" w:hAnsi="Arial" w:cs="Arial"/>
                <w:sz w:val="22"/>
                <w:szCs w:val="22"/>
              </w:rPr>
              <w:t>.</w:t>
            </w:r>
            <w:r>
              <w:rPr>
                <w:rFonts w:ascii="Arial" w:hAnsi="Arial" w:cs="Arial"/>
                <w:sz w:val="22"/>
                <w:szCs w:val="22"/>
              </w:rPr>
              <w:t xml:space="preserve"> physical, chemical</w:t>
            </w:r>
            <w:r w:rsidR="00C6557B">
              <w:rPr>
                <w:rFonts w:ascii="Arial" w:hAnsi="Arial" w:cs="Arial"/>
                <w:sz w:val="22"/>
                <w:szCs w:val="22"/>
              </w:rPr>
              <w:t xml:space="preserve">, use of sedation, </w:t>
            </w:r>
            <w:r>
              <w:rPr>
                <w:rFonts w:ascii="Arial" w:hAnsi="Arial" w:cs="Arial"/>
                <w:sz w:val="22"/>
                <w:szCs w:val="22"/>
              </w:rPr>
              <w:t>use of bed rails, lap belts and wheelchairs)</w:t>
            </w:r>
          </w:p>
        </w:tc>
      </w:tr>
      <w:tr w:rsidR="001E63DE" w:rsidRPr="00B869F8" w14:paraId="660417B8" w14:textId="77777777" w:rsidTr="00B869F8">
        <w:tc>
          <w:tcPr>
            <w:tcW w:w="4788" w:type="dxa"/>
            <w:shd w:val="clear" w:color="auto" w:fill="auto"/>
          </w:tcPr>
          <w:p w14:paraId="4F9F25F2" w14:textId="77777777" w:rsidR="001E63DE" w:rsidRPr="00B869F8" w:rsidRDefault="001E63DE" w:rsidP="00B869F8">
            <w:pPr>
              <w:jc w:val="both"/>
              <w:rPr>
                <w:rFonts w:ascii="Arial" w:hAnsi="Arial" w:cs="Arial"/>
                <w:sz w:val="22"/>
                <w:szCs w:val="22"/>
              </w:rPr>
            </w:pPr>
          </w:p>
        </w:tc>
        <w:tc>
          <w:tcPr>
            <w:tcW w:w="4788" w:type="dxa"/>
            <w:shd w:val="clear" w:color="auto" w:fill="auto"/>
          </w:tcPr>
          <w:p w14:paraId="277F9F04" w14:textId="77777777" w:rsidR="001E63DE" w:rsidRPr="00B869F8" w:rsidRDefault="001E63DE" w:rsidP="00B869F8">
            <w:pPr>
              <w:jc w:val="both"/>
              <w:rPr>
                <w:rFonts w:ascii="Arial" w:hAnsi="Arial" w:cs="Arial"/>
                <w:sz w:val="22"/>
                <w:szCs w:val="22"/>
              </w:rPr>
            </w:pPr>
            <w:r w:rsidRPr="00B869F8">
              <w:rPr>
                <w:rFonts w:ascii="Arial" w:hAnsi="Arial" w:cs="Arial"/>
                <w:sz w:val="22"/>
                <w:szCs w:val="22"/>
              </w:rPr>
              <w:t>Care Reviews (particularly where a placement is to be made permanent)</w:t>
            </w:r>
          </w:p>
        </w:tc>
      </w:tr>
      <w:tr w:rsidR="000E4798" w:rsidRPr="00B869F8" w14:paraId="20DE1057" w14:textId="77777777" w:rsidTr="00B869F8">
        <w:tc>
          <w:tcPr>
            <w:tcW w:w="4788" w:type="dxa"/>
            <w:shd w:val="clear" w:color="auto" w:fill="auto"/>
          </w:tcPr>
          <w:p w14:paraId="460EE1AF" w14:textId="77777777" w:rsidR="000E4798" w:rsidRPr="00B869F8" w:rsidRDefault="000E4798" w:rsidP="00B869F8">
            <w:pPr>
              <w:jc w:val="both"/>
              <w:rPr>
                <w:rFonts w:ascii="Arial" w:hAnsi="Arial" w:cs="Arial"/>
                <w:sz w:val="22"/>
                <w:szCs w:val="22"/>
              </w:rPr>
            </w:pPr>
          </w:p>
        </w:tc>
        <w:tc>
          <w:tcPr>
            <w:tcW w:w="4788" w:type="dxa"/>
            <w:shd w:val="clear" w:color="auto" w:fill="auto"/>
          </w:tcPr>
          <w:p w14:paraId="43F4C95F" w14:textId="77777777" w:rsidR="000E4798" w:rsidRPr="00B869F8" w:rsidRDefault="000E4798" w:rsidP="00B869F8">
            <w:pPr>
              <w:jc w:val="both"/>
              <w:rPr>
                <w:rFonts w:ascii="Arial" w:hAnsi="Arial" w:cs="Arial"/>
                <w:sz w:val="22"/>
                <w:szCs w:val="22"/>
              </w:rPr>
            </w:pPr>
            <w:r w:rsidRPr="00B869F8">
              <w:rPr>
                <w:rFonts w:ascii="Arial" w:hAnsi="Arial" w:cs="Arial"/>
                <w:sz w:val="22"/>
                <w:szCs w:val="22"/>
              </w:rPr>
              <w:t>Finances</w:t>
            </w:r>
          </w:p>
        </w:tc>
      </w:tr>
    </w:tbl>
    <w:p w14:paraId="02259062" w14:textId="77777777" w:rsidR="001E63DE" w:rsidRDefault="001E63DE" w:rsidP="001E63DE">
      <w:pPr>
        <w:jc w:val="both"/>
        <w:rPr>
          <w:rFonts w:ascii="Arial" w:hAnsi="Arial" w:cs="Arial"/>
          <w:sz w:val="22"/>
          <w:szCs w:val="22"/>
        </w:rPr>
      </w:pPr>
    </w:p>
    <w:p w14:paraId="7620AA9C" w14:textId="77777777" w:rsidR="001E63DE" w:rsidRDefault="001E63DE" w:rsidP="001E63DE">
      <w:pPr>
        <w:rPr>
          <w:rFonts w:ascii="Arial" w:hAnsi="Arial" w:cs="Arial"/>
          <w:sz w:val="22"/>
          <w:szCs w:val="22"/>
        </w:rPr>
      </w:pPr>
      <w:r w:rsidRPr="00B97F99">
        <w:rPr>
          <w:rFonts w:ascii="Arial" w:hAnsi="Arial" w:cs="Arial"/>
          <w:sz w:val="22"/>
          <w:szCs w:val="22"/>
        </w:rPr>
        <w:t xml:space="preserve">The Mental Capacity Act </w:t>
      </w:r>
      <w:r>
        <w:rPr>
          <w:rFonts w:ascii="Arial" w:hAnsi="Arial" w:cs="Arial"/>
          <w:sz w:val="22"/>
          <w:szCs w:val="22"/>
        </w:rPr>
        <w:t xml:space="preserve">2005 </w:t>
      </w:r>
      <w:r w:rsidRPr="00B97F99">
        <w:rPr>
          <w:rFonts w:ascii="Arial" w:hAnsi="Arial" w:cs="Arial"/>
          <w:sz w:val="22"/>
          <w:szCs w:val="22"/>
        </w:rPr>
        <w:t xml:space="preserve">states that </w:t>
      </w:r>
      <w:r w:rsidRPr="00AF0754">
        <w:rPr>
          <w:rFonts w:ascii="Arial" w:hAnsi="Arial" w:cs="Arial"/>
          <w:b/>
          <w:sz w:val="22"/>
          <w:szCs w:val="22"/>
        </w:rPr>
        <w:t xml:space="preserve">anyone </w:t>
      </w:r>
      <w:r w:rsidRPr="00B97F99">
        <w:rPr>
          <w:rFonts w:ascii="Arial" w:hAnsi="Arial" w:cs="Arial"/>
          <w:sz w:val="22"/>
          <w:szCs w:val="22"/>
        </w:rPr>
        <w:t xml:space="preserve">can assess another person’s </w:t>
      </w:r>
      <w:r>
        <w:rPr>
          <w:rFonts w:ascii="Arial" w:hAnsi="Arial" w:cs="Arial"/>
          <w:sz w:val="22"/>
          <w:szCs w:val="22"/>
        </w:rPr>
        <w:t>m</w:t>
      </w:r>
      <w:r w:rsidRPr="00B97F99">
        <w:rPr>
          <w:rFonts w:ascii="Arial" w:hAnsi="Arial" w:cs="Arial"/>
          <w:sz w:val="22"/>
          <w:szCs w:val="22"/>
        </w:rPr>
        <w:t xml:space="preserve">ental </w:t>
      </w:r>
      <w:r>
        <w:rPr>
          <w:rFonts w:ascii="Arial" w:hAnsi="Arial" w:cs="Arial"/>
          <w:sz w:val="22"/>
          <w:szCs w:val="22"/>
        </w:rPr>
        <w:t>c</w:t>
      </w:r>
      <w:r w:rsidRPr="00B97F99">
        <w:rPr>
          <w:rFonts w:ascii="Arial" w:hAnsi="Arial" w:cs="Arial"/>
          <w:sz w:val="22"/>
          <w:szCs w:val="22"/>
        </w:rPr>
        <w:t>apacity especially in relation to day to day decisions and simple decisions</w:t>
      </w:r>
      <w:r>
        <w:rPr>
          <w:rFonts w:ascii="Arial" w:hAnsi="Arial" w:cs="Arial"/>
          <w:sz w:val="22"/>
          <w:szCs w:val="22"/>
        </w:rPr>
        <w:t>.</w:t>
      </w:r>
    </w:p>
    <w:p w14:paraId="5E3E068D" w14:textId="77777777" w:rsidR="001E63DE" w:rsidRDefault="001E63DE" w:rsidP="001E63DE">
      <w:pPr>
        <w:rPr>
          <w:rFonts w:ascii="Arial" w:hAnsi="Arial" w:cs="Arial"/>
          <w:sz w:val="22"/>
          <w:szCs w:val="22"/>
        </w:rPr>
      </w:pPr>
    </w:p>
    <w:p w14:paraId="0C8E44F0" w14:textId="77777777" w:rsidR="001E63DE" w:rsidRPr="00B97F99" w:rsidRDefault="001E63DE" w:rsidP="001E63DE">
      <w:pPr>
        <w:jc w:val="both"/>
        <w:rPr>
          <w:rFonts w:ascii="Arial" w:hAnsi="Arial" w:cs="Arial"/>
          <w:sz w:val="22"/>
          <w:szCs w:val="22"/>
        </w:rPr>
      </w:pPr>
      <w:r w:rsidRPr="00B97F99">
        <w:rPr>
          <w:rFonts w:ascii="Arial" w:hAnsi="Arial" w:cs="Arial"/>
          <w:sz w:val="22"/>
          <w:szCs w:val="22"/>
        </w:rPr>
        <w:t xml:space="preserve">Practitioners must abide by the following </w:t>
      </w:r>
      <w:r>
        <w:rPr>
          <w:rFonts w:ascii="Arial" w:hAnsi="Arial" w:cs="Arial"/>
          <w:b/>
          <w:bCs/>
          <w:sz w:val="22"/>
          <w:szCs w:val="22"/>
        </w:rPr>
        <w:t xml:space="preserve">five statutory principles </w:t>
      </w:r>
      <w:r w:rsidRPr="00B97F99">
        <w:rPr>
          <w:rFonts w:ascii="Arial" w:hAnsi="Arial" w:cs="Arial"/>
          <w:sz w:val="22"/>
          <w:szCs w:val="22"/>
        </w:rPr>
        <w:t>which are as follows:</w:t>
      </w:r>
    </w:p>
    <w:p w14:paraId="48F76C60" w14:textId="77777777" w:rsidR="001E63DE" w:rsidRPr="00B97F99" w:rsidRDefault="001E63DE" w:rsidP="001E63DE">
      <w:pPr>
        <w:jc w:val="both"/>
        <w:rPr>
          <w:rFonts w:ascii="Arial" w:hAnsi="Arial" w:cs="Arial"/>
          <w:sz w:val="22"/>
          <w:szCs w:val="22"/>
        </w:rPr>
      </w:pPr>
    </w:p>
    <w:p w14:paraId="570579C3" w14:textId="77777777" w:rsidR="001E63DE" w:rsidRPr="00B97F99" w:rsidRDefault="001E63DE" w:rsidP="001E63DE">
      <w:pPr>
        <w:numPr>
          <w:ilvl w:val="0"/>
          <w:numId w:val="3"/>
        </w:numPr>
        <w:jc w:val="both"/>
        <w:rPr>
          <w:rFonts w:ascii="Arial" w:hAnsi="Arial" w:cs="Arial"/>
          <w:sz w:val="22"/>
          <w:szCs w:val="22"/>
        </w:rPr>
      </w:pPr>
      <w:r w:rsidRPr="00B97F99">
        <w:rPr>
          <w:rFonts w:ascii="Arial" w:hAnsi="Arial" w:cs="Arial"/>
          <w:sz w:val="22"/>
          <w:szCs w:val="22"/>
        </w:rPr>
        <w:t xml:space="preserve">A person must be </w:t>
      </w:r>
      <w:r>
        <w:rPr>
          <w:rFonts w:ascii="Arial" w:hAnsi="Arial" w:cs="Arial"/>
          <w:b/>
          <w:bCs/>
          <w:sz w:val="22"/>
          <w:szCs w:val="22"/>
        </w:rPr>
        <w:t xml:space="preserve">assumed </w:t>
      </w:r>
      <w:r w:rsidRPr="00B97F99">
        <w:rPr>
          <w:rFonts w:ascii="Arial" w:hAnsi="Arial" w:cs="Arial"/>
          <w:sz w:val="22"/>
          <w:szCs w:val="22"/>
        </w:rPr>
        <w:t>to have capacity unless it is established that he/she lacks capacity (</w:t>
      </w:r>
      <w:r>
        <w:rPr>
          <w:rFonts w:ascii="Arial" w:hAnsi="Arial" w:cs="Arial"/>
          <w:sz w:val="22"/>
          <w:szCs w:val="22"/>
        </w:rPr>
        <w:t>by undertaking capacity assessment).</w:t>
      </w:r>
    </w:p>
    <w:p w14:paraId="081D1458" w14:textId="77777777" w:rsidR="001E63DE" w:rsidRPr="00B97F99" w:rsidRDefault="001E63DE" w:rsidP="001E63DE">
      <w:pPr>
        <w:ind w:left="360"/>
        <w:jc w:val="both"/>
        <w:rPr>
          <w:rFonts w:ascii="Arial" w:hAnsi="Arial" w:cs="Arial"/>
          <w:sz w:val="22"/>
          <w:szCs w:val="22"/>
        </w:rPr>
      </w:pPr>
    </w:p>
    <w:p w14:paraId="5EA23A06" w14:textId="77777777" w:rsidR="001E63DE" w:rsidRPr="00B97F99" w:rsidRDefault="001E63DE" w:rsidP="001E63DE">
      <w:pPr>
        <w:numPr>
          <w:ilvl w:val="0"/>
          <w:numId w:val="3"/>
        </w:numPr>
        <w:jc w:val="both"/>
        <w:rPr>
          <w:rFonts w:ascii="Arial" w:hAnsi="Arial" w:cs="Arial"/>
          <w:sz w:val="22"/>
          <w:szCs w:val="22"/>
        </w:rPr>
      </w:pPr>
      <w:r w:rsidRPr="00B97F99">
        <w:rPr>
          <w:rFonts w:ascii="Arial" w:hAnsi="Arial" w:cs="Arial"/>
          <w:sz w:val="22"/>
          <w:szCs w:val="22"/>
        </w:rPr>
        <w:t xml:space="preserve">A person is not to be treated as unable to </w:t>
      </w:r>
      <w:proofErr w:type="gramStart"/>
      <w:r w:rsidRPr="00B97F99">
        <w:rPr>
          <w:rFonts w:ascii="Arial" w:hAnsi="Arial" w:cs="Arial"/>
          <w:sz w:val="22"/>
          <w:szCs w:val="22"/>
        </w:rPr>
        <w:t>make a decision</w:t>
      </w:r>
      <w:proofErr w:type="gramEnd"/>
      <w:r w:rsidRPr="00B97F99">
        <w:rPr>
          <w:rFonts w:ascii="Arial" w:hAnsi="Arial" w:cs="Arial"/>
          <w:sz w:val="22"/>
          <w:szCs w:val="22"/>
        </w:rPr>
        <w:t xml:space="preserve"> unless all practicable steps to </w:t>
      </w:r>
      <w:r>
        <w:rPr>
          <w:rFonts w:ascii="Arial" w:hAnsi="Arial" w:cs="Arial"/>
          <w:b/>
          <w:bCs/>
          <w:sz w:val="22"/>
          <w:szCs w:val="22"/>
        </w:rPr>
        <w:t xml:space="preserve">help </w:t>
      </w:r>
      <w:r w:rsidRPr="00B97F99">
        <w:rPr>
          <w:rFonts w:ascii="Arial" w:hAnsi="Arial" w:cs="Arial"/>
          <w:sz w:val="22"/>
          <w:szCs w:val="22"/>
        </w:rPr>
        <w:t>him/her to do so have been taken without success.</w:t>
      </w:r>
    </w:p>
    <w:p w14:paraId="1098F204" w14:textId="77777777" w:rsidR="001E63DE" w:rsidRPr="00B97F99" w:rsidRDefault="001E63DE" w:rsidP="001E63DE">
      <w:pPr>
        <w:jc w:val="both"/>
        <w:rPr>
          <w:rFonts w:ascii="Arial" w:hAnsi="Arial" w:cs="Arial"/>
          <w:sz w:val="22"/>
          <w:szCs w:val="22"/>
        </w:rPr>
      </w:pPr>
    </w:p>
    <w:p w14:paraId="56894444" w14:textId="77777777" w:rsidR="001E63DE" w:rsidRPr="00B97F99" w:rsidRDefault="001E63DE" w:rsidP="001E63DE">
      <w:pPr>
        <w:numPr>
          <w:ilvl w:val="0"/>
          <w:numId w:val="3"/>
        </w:numPr>
        <w:jc w:val="both"/>
        <w:rPr>
          <w:rFonts w:ascii="Arial" w:hAnsi="Arial" w:cs="Arial"/>
          <w:sz w:val="22"/>
          <w:szCs w:val="22"/>
        </w:rPr>
      </w:pPr>
      <w:r w:rsidRPr="00B97F99">
        <w:rPr>
          <w:rFonts w:ascii="Arial" w:hAnsi="Arial" w:cs="Arial"/>
          <w:sz w:val="22"/>
          <w:szCs w:val="22"/>
        </w:rPr>
        <w:t xml:space="preserve">A person is not to be treated as unable to </w:t>
      </w:r>
      <w:proofErr w:type="gramStart"/>
      <w:r w:rsidRPr="00B97F99">
        <w:rPr>
          <w:rFonts w:ascii="Arial" w:hAnsi="Arial" w:cs="Arial"/>
          <w:sz w:val="22"/>
          <w:szCs w:val="22"/>
        </w:rPr>
        <w:t>make</w:t>
      </w:r>
      <w:r w:rsidR="00C6557B">
        <w:rPr>
          <w:rFonts w:ascii="Arial" w:hAnsi="Arial" w:cs="Arial"/>
          <w:sz w:val="22"/>
          <w:szCs w:val="22"/>
        </w:rPr>
        <w:t xml:space="preserve"> </w:t>
      </w:r>
      <w:r w:rsidRPr="00B97F99">
        <w:rPr>
          <w:rFonts w:ascii="Arial" w:hAnsi="Arial" w:cs="Arial"/>
          <w:sz w:val="22"/>
          <w:szCs w:val="22"/>
        </w:rPr>
        <w:t>a decision</w:t>
      </w:r>
      <w:proofErr w:type="gramEnd"/>
      <w:r w:rsidRPr="00B97F99">
        <w:rPr>
          <w:rFonts w:ascii="Arial" w:hAnsi="Arial" w:cs="Arial"/>
          <w:sz w:val="22"/>
          <w:szCs w:val="22"/>
        </w:rPr>
        <w:t xml:space="preserve"> merely because he/she makes an </w:t>
      </w:r>
      <w:r>
        <w:rPr>
          <w:rFonts w:ascii="Arial" w:hAnsi="Arial" w:cs="Arial"/>
          <w:b/>
          <w:bCs/>
          <w:sz w:val="22"/>
          <w:szCs w:val="22"/>
        </w:rPr>
        <w:t xml:space="preserve">unwise </w:t>
      </w:r>
      <w:r w:rsidRPr="00B97F99">
        <w:rPr>
          <w:rFonts w:ascii="Arial" w:hAnsi="Arial" w:cs="Arial"/>
          <w:sz w:val="22"/>
          <w:szCs w:val="22"/>
        </w:rPr>
        <w:t>decision.</w:t>
      </w:r>
    </w:p>
    <w:p w14:paraId="6B0CC31C" w14:textId="77777777" w:rsidR="001E63DE" w:rsidRPr="00B97F99" w:rsidRDefault="001E63DE" w:rsidP="001E63DE">
      <w:pPr>
        <w:ind w:left="360"/>
        <w:jc w:val="both"/>
        <w:rPr>
          <w:rFonts w:ascii="Arial" w:hAnsi="Arial" w:cs="Arial"/>
          <w:sz w:val="22"/>
          <w:szCs w:val="22"/>
        </w:rPr>
      </w:pPr>
    </w:p>
    <w:p w14:paraId="63A60447" w14:textId="77777777" w:rsidR="001E63DE" w:rsidRPr="00B97F99" w:rsidRDefault="001E63DE" w:rsidP="001E63DE">
      <w:pPr>
        <w:numPr>
          <w:ilvl w:val="0"/>
          <w:numId w:val="3"/>
        </w:numPr>
        <w:jc w:val="both"/>
        <w:rPr>
          <w:rFonts w:ascii="Arial" w:hAnsi="Arial" w:cs="Arial"/>
          <w:sz w:val="22"/>
          <w:szCs w:val="22"/>
        </w:rPr>
      </w:pPr>
      <w:r w:rsidRPr="00B97F99">
        <w:rPr>
          <w:rFonts w:ascii="Arial" w:hAnsi="Arial" w:cs="Arial"/>
          <w:sz w:val="22"/>
          <w:szCs w:val="22"/>
        </w:rPr>
        <w:t>An act done, or decision made, under this Act for or on behalf of a person who lacks capacity must be done</w:t>
      </w:r>
      <w:r w:rsidR="007E0391">
        <w:rPr>
          <w:rFonts w:ascii="Arial" w:hAnsi="Arial" w:cs="Arial"/>
          <w:sz w:val="22"/>
          <w:szCs w:val="22"/>
        </w:rPr>
        <w:t xml:space="preserve"> </w:t>
      </w:r>
      <w:r w:rsidRPr="00B97F99">
        <w:rPr>
          <w:rFonts w:ascii="Arial" w:hAnsi="Arial" w:cs="Arial"/>
          <w:sz w:val="22"/>
          <w:szCs w:val="22"/>
        </w:rPr>
        <w:t>or made in his/her</w:t>
      </w:r>
      <w:r>
        <w:rPr>
          <w:rFonts w:ascii="Arial" w:hAnsi="Arial" w:cs="Arial"/>
          <w:sz w:val="22"/>
          <w:szCs w:val="22"/>
        </w:rPr>
        <w:t xml:space="preserve"> </w:t>
      </w:r>
      <w:r>
        <w:rPr>
          <w:rFonts w:ascii="Arial" w:hAnsi="Arial" w:cs="Arial"/>
          <w:b/>
          <w:bCs/>
          <w:sz w:val="22"/>
          <w:szCs w:val="22"/>
        </w:rPr>
        <w:t>best interests</w:t>
      </w:r>
      <w:r w:rsidRPr="00711532">
        <w:rPr>
          <w:rFonts w:ascii="Arial" w:hAnsi="Arial" w:cs="Arial"/>
          <w:bCs/>
          <w:sz w:val="22"/>
          <w:szCs w:val="22"/>
        </w:rPr>
        <w:t>.</w:t>
      </w:r>
    </w:p>
    <w:p w14:paraId="72FF026A" w14:textId="77777777" w:rsidR="001E63DE" w:rsidRPr="00B97F99" w:rsidRDefault="001E63DE" w:rsidP="001E63DE">
      <w:pPr>
        <w:jc w:val="both"/>
        <w:rPr>
          <w:rFonts w:ascii="Arial" w:hAnsi="Arial" w:cs="Arial"/>
          <w:sz w:val="22"/>
          <w:szCs w:val="22"/>
        </w:rPr>
      </w:pPr>
    </w:p>
    <w:p w14:paraId="3C0C888E" w14:textId="77777777" w:rsidR="001E63DE" w:rsidRPr="00B97F99" w:rsidRDefault="001E63DE" w:rsidP="001E63DE">
      <w:pPr>
        <w:numPr>
          <w:ilvl w:val="0"/>
          <w:numId w:val="3"/>
        </w:numPr>
        <w:jc w:val="both"/>
        <w:rPr>
          <w:rFonts w:ascii="Arial" w:hAnsi="Arial" w:cs="Arial"/>
          <w:sz w:val="22"/>
          <w:szCs w:val="22"/>
        </w:rPr>
      </w:pPr>
      <w:r w:rsidRPr="00B97F99">
        <w:rPr>
          <w:rFonts w:ascii="Arial" w:hAnsi="Arial" w:cs="Arial"/>
          <w:sz w:val="22"/>
          <w:szCs w:val="22"/>
        </w:rPr>
        <w:t xml:space="preserve">Before the act is done, or decision is made, regard must be had to whether the purpose for which it is needed can be as effectively achieved in a way that is </w:t>
      </w:r>
      <w:r>
        <w:rPr>
          <w:rFonts w:ascii="Arial" w:hAnsi="Arial" w:cs="Arial"/>
          <w:b/>
          <w:bCs/>
          <w:sz w:val="22"/>
          <w:szCs w:val="22"/>
        </w:rPr>
        <w:t xml:space="preserve">less restrictive </w:t>
      </w:r>
      <w:r w:rsidRPr="00B97F99">
        <w:rPr>
          <w:rFonts w:ascii="Arial" w:hAnsi="Arial" w:cs="Arial"/>
          <w:sz w:val="22"/>
          <w:szCs w:val="22"/>
        </w:rPr>
        <w:t>of the person’s rights and freedom of action.</w:t>
      </w:r>
    </w:p>
    <w:p w14:paraId="47DF86BA" w14:textId="77777777" w:rsidR="001E63DE" w:rsidRPr="00B97F99" w:rsidRDefault="001E63DE" w:rsidP="001E63DE">
      <w:pPr>
        <w:ind w:left="360"/>
        <w:jc w:val="both"/>
        <w:rPr>
          <w:rFonts w:ascii="Arial" w:hAnsi="Arial" w:cs="Arial"/>
          <w:sz w:val="22"/>
          <w:szCs w:val="22"/>
        </w:rPr>
      </w:pPr>
    </w:p>
    <w:p w14:paraId="654070EC" w14:textId="77777777" w:rsidR="001E63DE" w:rsidRDefault="001E63DE" w:rsidP="001E63DE">
      <w:pPr>
        <w:jc w:val="both"/>
        <w:rPr>
          <w:rFonts w:ascii="Arial" w:hAnsi="Arial" w:cs="Arial"/>
          <w:sz w:val="22"/>
          <w:szCs w:val="22"/>
        </w:rPr>
      </w:pPr>
    </w:p>
    <w:p w14:paraId="74390864" w14:textId="77777777" w:rsidR="003867B7" w:rsidRDefault="003867B7" w:rsidP="001E63DE">
      <w:pPr>
        <w:jc w:val="both"/>
        <w:rPr>
          <w:rFonts w:ascii="Arial" w:hAnsi="Arial" w:cs="Arial"/>
          <w:b/>
          <w:sz w:val="22"/>
          <w:szCs w:val="22"/>
          <w:u w:val="single"/>
        </w:rPr>
      </w:pPr>
    </w:p>
    <w:p w14:paraId="4B03CB6E" w14:textId="77777777" w:rsidR="003867B7" w:rsidRDefault="003867B7" w:rsidP="001E63DE">
      <w:pPr>
        <w:jc w:val="both"/>
        <w:rPr>
          <w:rFonts w:ascii="Arial" w:hAnsi="Arial" w:cs="Arial"/>
          <w:b/>
          <w:sz w:val="22"/>
          <w:szCs w:val="22"/>
          <w:u w:val="single"/>
        </w:rPr>
      </w:pPr>
    </w:p>
    <w:p w14:paraId="6BA01266" w14:textId="77777777" w:rsidR="003867B7" w:rsidRDefault="003867B7" w:rsidP="001E63DE">
      <w:pPr>
        <w:jc w:val="both"/>
        <w:rPr>
          <w:rFonts w:ascii="Arial" w:hAnsi="Arial" w:cs="Arial"/>
          <w:b/>
          <w:sz w:val="22"/>
          <w:szCs w:val="22"/>
          <w:u w:val="single"/>
        </w:rPr>
      </w:pPr>
    </w:p>
    <w:p w14:paraId="76EED248" w14:textId="77777777" w:rsidR="001E63DE" w:rsidRPr="001E63DE" w:rsidRDefault="001E63DE" w:rsidP="001E63DE">
      <w:pPr>
        <w:jc w:val="both"/>
        <w:rPr>
          <w:rFonts w:ascii="Arial" w:hAnsi="Arial" w:cs="Arial"/>
          <w:b/>
          <w:sz w:val="22"/>
          <w:szCs w:val="22"/>
          <w:u w:val="single"/>
        </w:rPr>
      </w:pPr>
      <w:r>
        <w:rPr>
          <w:rFonts w:ascii="Arial" w:hAnsi="Arial" w:cs="Arial"/>
          <w:b/>
          <w:sz w:val="22"/>
          <w:szCs w:val="22"/>
          <w:u w:val="single"/>
        </w:rPr>
        <w:t xml:space="preserve">Mental Capacity Assessment for </w:t>
      </w:r>
      <w:r w:rsidR="00EA16B2">
        <w:rPr>
          <w:rFonts w:ascii="Arial" w:hAnsi="Arial" w:cs="Arial"/>
          <w:b/>
          <w:sz w:val="22"/>
          <w:szCs w:val="22"/>
          <w:u w:val="single"/>
        </w:rPr>
        <w:t>Day to Day Decisions (</w:t>
      </w:r>
      <w:r>
        <w:rPr>
          <w:rFonts w:ascii="Arial" w:hAnsi="Arial" w:cs="Arial"/>
          <w:b/>
          <w:sz w:val="22"/>
          <w:szCs w:val="22"/>
          <w:u w:val="single"/>
        </w:rPr>
        <w:t>Less Complex Decisions</w:t>
      </w:r>
      <w:r w:rsidR="00EA16B2">
        <w:rPr>
          <w:rFonts w:ascii="Arial" w:hAnsi="Arial" w:cs="Arial"/>
          <w:b/>
          <w:sz w:val="22"/>
          <w:szCs w:val="22"/>
          <w:u w:val="single"/>
        </w:rPr>
        <w:t>)</w:t>
      </w:r>
    </w:p>
    <w:p w14:paraId="4305FE7B" w14:textId="77777777" w:rsidR="001E63DE" w:rsidRDefault="001E63DE" w:rsidP="001E63DE">
      <w:pPr>
        <w:jc w:val="both"/>
        <w:rPr>
          <w:rFonts w:ascii="Arial" w:hAnsi="Arial" w:cs="Arial"/>
          <w:sz w:val="22"/>
          <w:szCs w:val="22"/>
        </w:rPr>
      </w:pPr>
    </w:p>
    <w:p w14:paraId="580084EE" w14:textId="77777777" w:rsidR="001E63DE" w:rsidRPr="00B97F99" w:rsidRDefault="001E63DE" w:rsidP="001E63DE">
      <w:pPr>
        <w:jc w:val="both"/>
        <w:rPr>
          <w:rFonts w:ascii="Arial" w:hAnsi="Arial" w:cs="Arial"/>
          <w:sz w:val="22"/>
          <w:szCs w:val="22"/>
        </w:rPr>
      </w:pPr>
      <w:r>
        <w:rPr>
          <w:rFonts w:ascii="Arial" w:hAnsi="Arial" w:cs="Arial"/>
          <w:sz w:val="22"/>
          <w:szCs w:val="22"/>
        </w:rPr>
        <w:t>This form</w:t>
      </w:r>
      <w:r w:rsidRPr="00B97F99">
        <w:rPr>
          <w:rFonts w:ascii="Arial" w:hAnsi="Arial" w:cs="Arial"/>
          <w:sz w:val="22"/>
          <w:szCs w:val="22"/>
        </w:rPr>
        <w:t xml:space="preserve"> has been developed to aide practitioners to assess and document a person</w:t>
      </w:r>
      <w:r>
        <w:rPr>
          <w:rFonts w:ascii="Arial" w:hAnsi="Arial" w:cs="Arial"/>
          <w:sz w:val="22"/>
          <w:szCs w:val="22"/>
        </w:rPr>
        <w:t>’s mental c</w:t>
      </w:r>
      <w:r w:rsidRPr="00B97F99">
        <w:rPr>
          <w:rFonts w:ascii="Arial" w:hAnsi="Arial" w:cs="Arial"/>
          <w:sz w:val="22"/>
          <w:szCs w:val="22"/>
        </w:rPr>
        <w:t>apacity giving due regard to the Mental Capacity Act 2005.  Day to day interventions and decisions can be recorded in the person’s care plan/notes e.g. personal hygie</w:t>
      </w:r>
      <w:r>
        <w:rPr>
          <w:rFonts w:ascii="Arial" w:hAnsi="Arial" w:cs="Arial"/>
          <w:sz w:val="22"/>
          <w:szCs w:val="22"/>
        </w:rPr>
        <w:t>ne care, feeding a patient etc, and assessments of capacity in respect of such decisions should be reviewed.</w:t>
      </w:r>
    </w:p>
    <w:p w14:paraId="26F88CE8" w14:textId="77777777" w:rsidR="001E63DE" w:rsidRPr="00B97F99" w:rsidRDefault="001E63DE" w:rsidP="001E63DE">
      <w:pPr>
        <w:jc w:val="both"/>
        <w:rPr>
          <w:rFonts w:ascii="Arial" w:hAnsi="Arial" w:cs="Arial"/>
          <w:sz w:val="22"/>
          <w:szCs w:val="22"/>
        </w:rPr>
      </w:pPr>
    </w:p>
    <w:p w14:paraId="28427015" w14:textId="77777777" w:rsidR="001E63DE" w:rsidRDefault="001E63DE" w:rsidP="001E63DE">
      <w:pPr>
        <w:jc w:val="both"/>
        <w:rPr>
          <w:rFonts w:ascii="Arial" w:hAnsi="Arial" w:cs="Arial"/>
          <w:sz w:val="22"/>
          <w:szCs w:val="22"/>
        </w:rPr>
      </w:pPr>
      <w:r w:rsidRPr="00B97F99">
        <w:rPr>
          <w:rFonts w:ascii="Arial" w:hAnsi="Arial" w:cs="Arial"/>
          <w:sz w:val="22"/>
          <w:szCs w:val="22"/>
        </w:rPr>
        <w:t xml:space="preserve">If a </w:t>
      </w:r>
      <w:r>
        <w:rPr>
          <w:rFonts w:ascii="Arial" w:hAnsi="Arial" w:cs="Arial"/>
          <w:sz w:val="22"/>
          <w:szCs w:val="22"/>
        </w:rPr>
        <w:t>practitioner</w:t>
      </w:r>
      <w:r w:rsidRPr="00B97F99">
        <w:rPr>
          <w:rFonts w:ascii="Arial" w:hAnsi="Arial" w:cs="Arial"/>
          <w:sz w:val="22"/>
          <w:szCs w:val="22"/>
        </w:rPr>
        <w:t xml:space="preserve"> proposes </w:t>
      </w:r>
      <w:r>
        <w:rPr>
          <w:rFonts w:ascii="Arial" w:hAnsi="Arial" w:cs="Arial"/>
          <w:sz w:val="22"/>
          <w:szCs w:val="22"/>
        </w:rPr>
        <w:t>health or social care treatment</w:t>
      </w:r>
      <w:r w:rsidRPr="00B97F99">
        <w:rPr>
          <w:rFonts w:ascii="Arial" w:hAnsi="Arial" w:cs="Arial"/>
          <w:sz w:val="22"/>
          <w:szCs w:val="22"/>
        </w:rPr>
        <w:t>, they must assess the person’s capacity to consent. This can involve the multi-di</w:t>
      </w:r>
      <w:r>
        <w:rPr>
          <w:rFonts w:ascii="Arial" w:hAnsi="Arial" w:cs="Arial"/>
          <w:sz w:val="22"/>
          <w:szCs w:val="22"/>
        </w:rPr>
        <w:t>sciplinary team, but ultimately</w:t>
      </w:r>
      <w:r w:rsidRPr="00B97F99">
        <w:rPr>
          <w:rFonts w:ascii="Arial" w:hAnsi="Arial" w:cs="Arial"/>
          <w:sz w:val="22"/>
          <w:szCs w:val="22"/>
        </w:rPr>
        <w:t xml:space="preserve"> it is up to the </w:t>
      </w:r>
      <w:r>
        <w:rPr>
          <w:rFonts w:ascii="Arial" w:hAnsi="Arial" w:cs="Arial"/>
          <w:sz w:val="22"/>
          <w:szCs w:val="22"/>
        </w:rPr>
        <w:t>practitioner</w:t>
      </w:r>
      <w:r w:rsidRPr="00B97F99">
        <w:rPr>
          <w:rFonts w:ascii="Arial" w:hAnsi="Arial" w:cs="Arial"/>
          <w:sz w:val="22"/>
          <w:szCs w:val="22"/>
        </w:rPr>
        <w:t xml:space="preserve"> responsible for the person’s treatment to make sure that the </w:t>
      </w:r>
      <w:r>
        <w:rPr>
          <w:rFonts w:ascii="Arial" w:hAnsi="Arial" w:cs="Arial"/>
          <w:sz w:val="22"/>
          <w:szCs w:val="22"/>
        </w:rPr>
        <w:t>person</w:t>
      </w:r>
      <w:r w:rsidRPr="00B97F99">
        <w:rPr>
          <w:rFonts w:ascii="Arial" w:hAnsi="Arial" w:cs="Arial"/>
          <w:sz w:val="22"/>
          <w:szCs w:val="22"/>
        </w:rPr>
        <w:t>’s mental capacity has been assessed.</w:t>
      </w:r>
      <w:r>
        <w:rPr>
          <w:rFonts w:ascii="Arial" w:hAnsi="Arial" w:cs="Arial"/>
          <w:sz w:val="22"/>
          <w:szCs w:val="22"/>
        </w:rPr>
        <w:t xml:space="preserve">  </w:t>
      </w:r>
    </w:p>
    <w:p w14:paraId="17D29A44" w14:textId="77777777" w:rsidR="00C6557B" w:rsidRDefault="00C6557B" w:rsidP="001E63DE">
      <w:pPr>
        <w:jc w:val="both"/>
        <w:rPr>
          <w:rFonts w:ascii="Arial" w:hAnsi="Arial" w:cs="Arial"/>
          <w:b/>
          <w:sz w:val="22"/>
          <w:szCs w:val="22"/>
        </w:rPr>
      </w:pPr>
    </w:p>
    <w:p w14:paraId="0574E4DE" w14:textId="77777777" w:rsidR="001E63DE" w:rsidRDefault="001E63DE" w:rsidP="001E63DE">
      <w:pPr>
        <w:jc w:val="both"/>
        <w:rPr>
          <w:rFonts w:ascii="Arial" w:hAnsi="Arial" w:cs="Arial"/>
          <w:sz w:val="22"/>
          <w:szCs w:val="22"/>
        </w:rPr>
      </w:pPr>
    </w:p>
    <w:p w14:paraId="707CDB08" w14:textId="77777777" w:rsidR="00BF377D" w:rsidRDefault="00BF377D" w:rsidP="001E63DE">
      <w:pPr>
        <w:jc w:val="both"/>
        <w:rPr>
          <w:rFonts w:ascii="Arial" w:hAnsi="Arial" w:cs="Arial"/>
          <w:b/>
          <w:bCs/>
          <w:sz w:val="22"/>
          <w:szCs w:val="22"/>
          <w:u w:val="single"/>
        </w:rPr>
      </w:pPr>
    </w:p>
    <w:p w14:paraId="00EBBF91" w14:textId="77777777" w:rsidR="001E63DE" w:rsidRPr="00E70492" w:rsidRDefault="001E63DE" w:rsidP="001E63DE">
      <w:pPr>
        <w:jc w:val="both"/>
        <w:rPr>
          <w:rFonts w:ascii="Arial" w:hAnsi="Arial" w:cs="Arial"/>
          <w:b/>
          <w:bCs/>
          <w:sz w:val="22"/>
          <w:szCs w:val="22"/>
          <w:u w:val="single"/>
        </w:rPr>
      </w:pPr>
      <w:r>
        <w:rPr>
          <w:rFonts w:ascii="Arial" w:hAnsi="Arial" w:cs="Arial"/>
          <w:b/>
          <w:bCs/>
          <w:sz w:val="22"/>
          <w:szCs w:val="22"/>
          <w:u w:val="single"/>
        </w:rPr>
        <w:t xml:space="preserve">Using a different form: Mental Capacity Assessment for </w:t>
      </w:r>
      <w:r w:rsidR="00B84E93">
        <w:rPr>
          <w:rFonts w:ascii="Arial" w:hAnsi="Arial" w:cs="Arial"/>
          <w:b/>
          <w:bCs/>
          <w:sz w:val="22"/>
          <w:szCs w:val="22"/>
          <w:u w:val="single"/>
        </w:rPr>
        <w:t>C</w:t>
      </w:r>
      <w:r>
        <w:rPr>
          <w:rFonts w:ascii="Arial" w:hAnsi="Arial" w:cs="Arial"/>
          <w:b/>
          <w:bCs/>
          <w:sz w:val="22"/>
          <w:szCs w:val="22"/>
          <w:u w:val="single"/>
        </w:rPr>
        <w:t xml:space="preserve">omplex </w:t>
      </w:r>
      <w:r w:rsidR="00B84E93">
        <w:rPr>
          <w:rFonts w:ascii="Arial" w:hAnsi="Arial" w:cs="Arial"/>
          <w:b/>
          <w:bCs/>
          <w:sz w:val="22"/>
          <w:szCs w:val="22"/>
          <w:u w:val="single"/>
        </w:rPr>
        <w:t>D</w:t>
      </w:r>
      <w:r>
        <w:rPr>
          <w:rFonts w:ascii="Arial" w:hAnsi="Arial" w:cs="Arial"/>
          <w:b/>
          <w:bCs/>
          <w:sz w:val="22"/>
          <w:szCs w:val="22"/>
          <w:u w:val="single"/>
        </w:rPr>
        <w:t>ecisions</w:t>
      </w:r>
    </w:p>
    <w:p w14:paraId="6F20C250" w14:textId="77777777" w:rsidR="001E63DE" w:rsidRDefault="001E63DE" w:rsidP="001E63DE">
      <w:pPr>
        <w:jc w:val="both"/>
        <w:rPr>
          <w:rFonts w:ascii="Arial" w:hAnsi="Arial" w:cs="Arial"/>
          <w:sz w:val="22"/>
          <w:szCs w:val="22"/>
        </w:rPr>
      </w:pPr>
    </w:p>
    <w:p w14:paraId="56CB7072" w14:textId="77777777" w:rsidR="001E63DE" w:rsidRDefault="001E63DE" w:rsidP="001E63DE">
      <w:pPr>
        <w:jc w:val="both"/>
        <w:rPr>
          <w:rFonts w:ascii="Arial" w:hAnsi="Arial" w:cs="Arial"/>
          <w:sz w:val="22"/>
          <w:szCs w:val="22"/>
        </w:rPr>
      </w:pPr>
      <w:r>
        <w:rPr>
          <w:rFonts w:ascii="Arial" w:hAnsi="Arial" w:cs="Arial"/>
          <w:sz w:val="22"/>
          <w:szCs w:val="22"/>
        </w:rPr>
        <w:t>When</w:t>
      </w:r>
      <w:r w:rsidRPr="00B97F99">
        <w:rPr>
          <w:rFonts w:ascii="Arial" w:hAnsi="Arial" w:cs="Arial"/>
          <w:sz w:val="22"/>
          <w:szCs w:val="22"/>
        </w:rPr>
        <w:t xml:space="preserve"> the decision to be made is more complex or could have serious consequences for the person, careful consideration about the level of assessment, and who should be involved, will be required.</w:t>
      </w:r>
      <w:r>
        <w:rPr>
          <w:rFonts w:ascii="Arial" w:hAnsi="Arial" w:cs="Arial"/>
          <w:sz w:val="22"/>
          <w:szCs w:val="22"/>
        </w:rPr>
        <w:t xml:space="preserve">  </w:t>
      </w:r>
      <w:r w:rsidRPr="00B97F99">
        <w:rPr>
          <w:rFonts w:ascii="Arial" w:hAnsi="Arial" w:cs="Arial"/>
          <w:sz w:val="22"/>
          <w:szCs w:val="22"/>
        </w:rPr>
        <w:t>More formal assessments might be required in complex cases or cases where mental capacity or the decision to be made is disputed. However, the final decision about a person’s mental capacity must be made by the person intending to make the decision or carry out the action on behalf of the person who lacks mental capacity.</w:t>
      </w:r>
    </w:p>
    <w:p w14:paraId="55A5B4AE" w14:textId="77777777" w:rsidR="001E63DE" w:rsidRPr="00B97F99" w:rsidRDefault="001E63DE" w:rsidP="001E63DE">
      <w:pPr>
        <w:jc w:val="both"/>
        <w:rPr>
          <w:rFonts w:ascii="Arial" w:hAnsi="Arial" w:cs="Arial"/>
          <w:sz w:val="22"/>
          <w:szCs w:val="22"/>
        </w:rPr>
      </w:pPr>
    </w:p>
    <w:p w14:paraId="51116D4C" w14:textId="77777777" w:rsidR="001E63DE" w:rsidRPr="00B84E93" w:rsidRDefault="001E63DE" w:rsidP="001E63DE">
      <w:pPr>
        <w:jc w:val="both"/>
        <w:rPr>
          <w:rFonts w:ascii="Arial" w:hAnsi="Arial" w:cs="Arial"/>
          <w:sz w:val="22"/>
          <w:szCs w:val="22"/>
        </w:rPr>
      </w:pPr>
      <w:r w:rsidRPr="00B97F99">
        <w:rPr>
          <w:rFonts w:ascii="Arial" w:hAnsi="Arial" w:cs="Arial"/>
          <w:sz w:val="22"/>
          <w:szCs w:val="22"/>
        </w:rPr>
        <w:t xml:space="preserve">In an </w:t>
      </w:r>
      <w:r w:rsidRPr="001E63DE">
        <w:rPr>
          <w:rFonts w:ascii="Arial" w:hAnsi="Arial" w:cs="Arial"/>
          <w:b/>
          <w:sz w:val="22"/>
          <w:szCs w:val="22"/>
        </w:rPr>
        <w:t xml:space="preserve">urgent or </w:t>
      </w:r>
      <w:proofErr w:type="gramStart"/>
      <w:r w:rsidRPr="001E63DE">
        <w:rPr>
          <w:rFonts w:ascii="Arial" w:hAnsi="Arial" w:cs="Arial"/>
          <w:b/>
          <w:sz w:val="22"/>
          <w:szCs w:val="22"/>
        </w:rPr>
        <w:t>emergency situation</w:t>
      </w:r>
      <w:proofErr w:type="gramEnd"/>
      <w:r w:rsidRPr="00B97F99">
        <w:rPr>
          <w:rFonts w:ascii="Arial" w:hAnsi="Arial" w:cs="Arial"/>
          <w:sz w:val="22"/>
          <w:szCs w:val="22"/>
        </w:rPr>
        <w:t xml:space="preserve">, a decision may be made in the person’s best interests to give urgent treatment </w:t>
      </w:r>
      <w:r>
        <w:rPr>
          <w:rFonts w:ascii="Arial" w:hAnsi="Arial" w:cs="Arial"/>
          <w:sz w:val="22"/>
          <w:szCs w:val="22"/>
        </w:rPr>
        <w:t xml:space="preserve">or care </w:t>
      </w:r>
      <w:r w:rsidRPr="00B97F99">
        <w:rPr>
          <w:rFonts w:ascii="Arial" w:hAnsi="Arial" w:cs="Arial"/>
          <w:sz w:val="22"/>
          <w:szCs w:val="22"/>
        </w:rPr>
        <w:t>without delay</w:t>
      </w:r>
      <w:r>
        <w:rPr>
          <w:rFonts w:ascii="Arial" w:hAnsi="Arial" w:cs="Arial"/>
          <w:sz w:val="22"/>
          <w:szCs w:val="22"/>
        </w:rPr>
        <w:t xml:space="preserve">, </w:t>
      </w:r>
      <w:r w:rsidRPr="001E63DE">
        <w:rPr>
          <w:rFonts w:ascii="Arial" w:hAnsi="Arial" w:cs="Arial"/>
          <w:b/>
          <w:sz w:val="22"/>
          <w:szCs w:val="22"/>
        </w:rPr>
        <w:t>except when</w:t>
      </w:r>
      <w:r w:rsidR="00B84E93">
        <w:rPr>
          <w:rFonts w:ascii="Arial" w:hAnsi="Arial" w:cs="Arial"/>
          <w:sz w:val="22"/>
          <w:szCs w:val="22"/>
        </w:rPr>
        <w:t>:</w:t>
      </w:r>
    </w:p>
    <w:p w14:paraId="249AE0A4" w14:textId="77777777" w:rsidR="001E63DE" w:rsidRDefault="001E63DE" w:rsidP="001E63DE">
      <w:pPr>
        <w:jc w:val="both"/>
        <w:rPr>
          <w:rFonts w:ascii="Arial" w:hAnsi="Arial" w:cs="Arial"/>
          <w:sz w:val="22"/>
          <w:szCs w:val="22"/>
        </w:rPr>
      </w:pPr>
    </w:p>
    <w:p w14:paraId="64A8B9DC" w14:textId="77777777" w:rsidR="001E63DE" w:rsidRDefault="001E63DE" w:rsidP="001E63DE">
      <w:pPr>
        <w:numPr>
          <w:ilvl w:val="0"/>
          <w:numId w:val="4"/>
        </w:numPr>
        <w:jc w:val="both"/>
        <w:rPr>
          <w:rFonts w:ascii="Arial" w:hAnsi="Arial" w:cs="Arial"/>
          <w:sz w:val="22"/>
          <w:szCs w:val="22"/>
        </w:rPr>
      </w:pPr>
      <w:r w:rsidRPr="00B97F99">
        <w:rPr>
          <w:rFonts w:ascii="Arial" w:hAnsi="Arial" w:cs="Arial"/>
          <w:sz w:val="22"/>
          <w:szCs w:val="22"/>
        </w:rPr>
        <w:t>the healthcare professional giving treatment is satisfied that an Advance D</w:t>
      </w:r>
      <w:r>
        <w:rPr>
          <w:rFonts w:ascii="Arial" w:hAnsi="Arial" w:cs="Arial"/>
          <w:sz w:val="22"/>
          <w:szCs w:val="22"/>
        </w:rPr>
        <w:t>ecision</w:t>
      </w:r>
      <w:r w:rsidRPr="00B97F99">
        <w:rPr>
          <w:rFonts w:ascii="Arial" w:hAnsi="Arial" w:cs="Arial"/>
          <w:sz w:val="22"/>
          <w:szCs w:val="22"/>
        </w:rPr>
        <w:t xml:space="preserve"> to refuse that treatment exists</w:t>
      </w:r>
      <w:r>
        <w:rPr>
          <w:rFonts w:ascii="Arial" w:hAnsi="Arial" w:cs="Arial"/>
          <w:sz w:val="22"/>
          <w:szCs w:val="22"/>
        </w:rPr>
        <w:t>;</w:t>
      </w:r>
    </w:p>
    <w:p w14:paraId="37EF154C" w14:textId="77777777" w:rsidR="001E63DE" w:rsidRPr="00B97F99" w:rsidRDefault="001E63DE" w:rsidP="001E63DE">
      <w:pPr>
        <w:numPr>
          <w:ilvl w:val="0"/>
          <w:numId w:val="4"/>
        </w:numPr>
        <w:jc w:val="both"/>
        <w:rPr>
          <w:rFonts w:ascii="Arial" w:hAnsi="Arial" w:cs="Arial"/>
          <w:sz w:val="22"/>
          <w:szCs w:val="22"/>
        </w:rPr>
      </w:pPr>
      <w:r>
        <w:rPr>
          <w:rFonts w:ascii="Arial" w:hAnsi="Arial" w:cs="Arial"/>
          <w:sz w:val="22"/>
          <w:szCs w:val="22"/>
        </w:rPr>
        <w:t xml:space="preserve"> or an Attorney or Deputy with relevant authority exists</w:t>
      </w:r>
      <w:r w:rsidRPr="00B97F99">
        <w:rPr>
          <w:rFonts w:ascii="Arial" w:hAnsi="Arial" w:cs="Arial"/>
          <w:sz w:val="22"/>
          <w:szCs w:val="22"/>
        </w:rPr>
        <w:t xml:space="preserve">. </w:t>
      </w:r>
    </w:p>
    <w:p w14:paraId="6A10DF6C" w14:textId="77777777" w:rsidR="001E63DE" w:rsidRDefault="001E63DE" w:rsidP="001E63DE">
      <w:pPr>
        <w:jc w:val="both"/>
        <w:rPr>
          <w:rFonts w:ascii="Arial" w:hAnsi="Arial" w:cs="Arial"/>
          <w:sz w:val="22"/>
          <w:szCs w:val="22"/>
        </w:rPr>
      </w:pPr>
    </w:p>
    <w:p w14:paraId="245811C5" w14:textId="77777777" w:rsidR="001E63DE" w:rsidRDefault="001E63DE" w:rsidP="001E63DE">
      <w:pPr>
        <w:jc w:val="both"/>
        <w:rPr>
          <w:rFonts w:ascii="Arial" w:hAnsi="Arial" w:cs="Arial"/>
          <w:sz w:val="22"/>
          <w:szCs w:val="22"/>
        </w:rPr>
      </w:pPr>
      <w:r w:rsidRPr="00B97F99">
        <w:rPr>
          <w:rFonts w:ascii="Arial" w:hAnsi="Arial" w:cs="Arial"/>
          <w:sz w:val="22"/>
          <w:szCs w:val="22"/>
        </w:rPr>
        <w:t>If it has been established that the p</w:t>
      </w:r>
      <w:r>
        <w:rPr>
          <w:rFonts w:ascii="Arial" w:hAnsi="Arial" w:cs="Arial"/>
          <w:sz w:val="22"/>
          <w:szCs w:val="22"/>
        </w:rPr>
        <w:t>erson</w:t>
      </w:r>
      <w:r w:rsidRPr="00B97F99">
        <w:rPr>
          <w:rFonts w:ascii="Arial" w:hAnsi="Arial" w:cs="Arial"/>
          <w:sz w:val="22"/>
          <w:szCs w:val="22"/>
        </w:rPr>
        <w:t xml:space="preserve"> lacks mental capacity for the required decision</w:t>
      </w:r>
      <w:r>
        <w:rPr>
          <w:rFonts w:ascii="Arial" w:hAnsi="Arial" w:cs="Arial"/>
          <w:sz w:val="22"/>
          <w:szCs w:val="22"/>
        </w:rPr>
        <w:t>,</w:t>
      </w:r>
      <w:r w:rsidRPr="00B97F99">
        <w:rPr>
          <w:rFonts w:ascii="Arial" w:hAnsi="Arial" w:cs="Arial"/>
          <w:sz w:val="22"/>
          <w:szCs w:val="22"/>
        </w:rPr>
        <w:t xml:space="preserve"> the Decision Maker should now consider what would be in the </w:t>
      </w:r>
      <w:r>
        <w:rPr>
          <w:rFonts w:ascii="Arial" w:hAnsi="Arial" w:cs="Arial"/>
          <w:sz w:val="22"/>
          <w:szCs w:val="22"/>
        </w:rPr>
        <w:t>person’s best interests.</w:t>
      </w:r>
    </w:p>
    <w:p w14:paraId="61AE7CBE" w14:textId="77777777" w:rsidR="00603CB6" w:rsidRDefault="00603CB6" w:rsidP="001E63DE">
      <w:pPr>
        <w:jc w:val="both"/>
        <w:rPr>
          <w:rFonts w:ascii="Arial" w:hAnsi="Arial" w:cs="Arial"/>
          <w:sz w:val="22"/>
          <w:szCs w:val="22"/>
        </w:rPr>
      </w:pPr>
    </w:p>
    <w:p w14:paraId="7DF47E7B" w14:textId="77777777" w:rsidR="00603CB6" w:rsidRDefault="00603CB6" w:rsidP="001E63DE">
      <w:pPr>
        <w:jc w:val="both"/>
        <w:rPr>
          <w:rFonts w:ascii="Arial" w:hAnsi="Arial" w:cs="Arial"/>
          <w:sz w:val="22"/>
          <w:szCs w:val="22"/>
        </w:rPr>
      </w:pPr>
      <w:r>
        <w:rPr>
          <w:rFonts w:ascii="Arial" w:hAnsi="Arial" w:cs="Arial"/>
          <w:sz w:val="22"/>
          <w:szCs w:val="22"/>
        </w:rPr>
        <w:t>The MCA Code of Practice can be found via the following link:</w:t>
      </w:r>
    </w:p>
    <w:p w14:paraId="27A51F62" w14:textId="77777777" w:rsidR="00603CB6" w:rsidRDefault="00603CB6" w:rsidP="001E63DE">
      <w:pPr>
        <w:jc w:val="both"/>
        <w:rPr>
          <w:rFonts w:ascii="Arial" w:hAnsi="Arial" w:cs="Arial"/>
          <w:sz w:val="22"/>
          <w:szCs w:val="22"/>
        </w:rPr>
      </w:pPr>
    </w:p>
    <w:p w14:paraId="04B1BF42" w14:textId="77777777" w:rsidR="00603CB6" w:rsidRPr="00C6557B" w:rsidRDefault="00CF553B" w:rsidP="001E63DE">
      <w:pPr>
        <w:jc w:val="both"/>
        <w:rPr>
          <w:rFonts w:ascii="Arial" w:hAnsi="Arial" w:cs="Arial"/>
          <w:sz w:val="22"/>
          <w:szCs w:val="22"/>
        </w:rPr>
      </w:pPr>
      <w:hyperlink r:id="rId13" w:history="1">
        <w:r w:rsidR="00C6557B" w:rsidRPr="00C6557B">
          <w:rPr>
            <w:rFonts w:ascii="Arial" w:hAnsi="Arial"/>
            <w:color w:val="0000FF"/>
            <w:sz w:val="22"/>
            <w:szCs w:val="22"/>
            <w:u w:val="single"/>
            <w:lang w:val="en-US"/>
          </w:rPr>
          <w:t>www.kent.gov.uk/mentalcapacityact</w:t>
        </w:r>
      </w:hyperlink>
    </w:p>
    <w:p w14:paraId="3202F37C" w14:textId="77777777" w:rsidR="00603CB6" w:rsidRPr="00C6557B" w:rsidRDefault="00603CB6" w:rsidP="001E63DE">
      <w:pPr>
        <w:jc w:val="both"/>
        <w:rPr>
          <w:rFonts w:ascii="Arial" w:hAnsi="Arial" w:cs="Arial"/>
          <w:sz w:val="22"/>
          <w:szCs w:val="22"/>
        </w:rPr>
      </w:pPr>
    </w:p>
    <w:p w14:paraId="3643B1D7" w14:textId="77777777" w:rsidR="001E63DE" w:rsidRDefault="001E63DE" w:rsidP="001E63DE">
      <w:pPr>
        <w:jc w:val="both"/>
        <w:rPr>
          <w:rFonts w:ascii="Arial" w:hAnsi="Arial" w:cs="Arial"/>
          <w:sz w:val="22"/>
          <w:szCs w:val="22"/>
        </w:rPr>
      </w:pPr>
    </w:p>
    <w:p w14:paraId="5E0A5E1E" w14:textId="77777777" w:rsidR="001E63DE" w:rsidRDefault="001E63DE" w:rsidP="001E63DE">
      <w:pPr>
        <w:jc w:val="both"/>
        <w:rPr>
          <w:rFonts w:ascii="Arial" w:hAnsi="Arial" w:cs="Arial"/>
          <w:sz w:val="22"/>
          <w:szCs w:val="22"/>
        </w:rPr>
      </w:pPr>
    </w:p>
    <w:p w14:paraId="4EC99D02" w14:textId="77777777" w:rsidR="001E63DE" w:rsidRDefault="001E63DE" w:rsidP="001E63DE">
      <w:pPr>
        <w:jc w:val="both"/>
        <w:rPr>
          <w:rFonts w:ascii="Arial" w:hAnsi="Arial" w:cs="Arial"/>
          <w:sz w:val="22"/>
          <w:szCs w:val="22"/>
        </w:rPr>
      </w:pPr>
    </w:p>
    <w:p w14:paraId="27993616" w14:textId="77777777" w:rsidR="001E63DE" w:rsidRDefault="001E63DE" w:rsidP="001E63DE">
      <w:pPr>
        <w:jc w:val="both"/>
        <w:rPr>
          <w:rFonts w:ascii="Arial" w:hAnsi="Arial" w:cs="Arial"/>
          <w:sz w:val="22"/>
          <w:szCs w:val="22"/>
        </w:rPr>
      </w:pPr>
    </w:p>
    <w:p w14:paraId="3BBCB419" w14:textId="77777777" w:rsidR="001E63DE" w:rsidRDefault="001E63DE" w:rsidP="00DF0489">
      <w:pPr>
        <w:jc w:val="both"/>
        <w:rPr>
          <w:rFonts w:ascii="Arial" w:hAnsi="Arial" w:cs="Arial"/>
          <w:b/>
          <w:sz w:val="22"/>
          <w:szCs w:val="22"/>
          <w:u w:val="single"/>
        </w:rPr>
      </w:pPr>
    </w:p>
    <w:p w14:paraId="5155EF35" w14:textId="77777777" w:rsidR="001E63DE" w:rsidRDefault="001E63DE" w:rsidP="00DF0489">
      <w:pPr>
        <w:jc w:val="both"/>
        <w:rPr>
          <w:rFonts w:ascii="Arial" w:hAnsi="Arial" w:cs="Arial"/>
          <w:b/>
          <w:sz w:val="22"/>
          <w:szCs w:val="22"/>
          <w:u w:val="single"/>
        </w:rPr>
      </w:pPr>
    </w:p>
    <w:p w14:paraId="68C6B312" w14:textId="77777777" w:rsidR="001E63DE" w:rsidRDefault="001E63DE" w:rsidP="00DF0489">
      <w:pPr>
        <w:jc w:val="both"/>
        <w:rPr>
          <w:rFonts w:ascii="Arial" w:hAnsi="Arial" w:cs="Arial"/>
          <w:b/>
          <w:sz w:val="22"/>
          <w:szCs w:val="22"/>
          <w:u w:val="single"/>
        </w:rPr>
      </w:pPr>
    </w:p>
    <w:p w14:paraId="29D0AC2E" w14:textId="77777777" w:rsidR="00950360" w:rsidRDefault="00950360" w:rsidP="00DF0489">
      <w:pPr>
        <w:jc w:val="both"/>
        <w:rPr>
          <w:rFonts w:ascii="Arial" w:hAnsi="Arial" w:cs="Arial"/>
          <w:b/>
          <w:sz w:val="22"/>
          <w:szCs w:val="22"/>
          <w:u w:val="single"/>
        </w:rPr>
      </w:pPr>
    </w:p>
    <w:p w14:paraId="456A371A" w14:textId="77777777" w:rsidR="001E63DE" w:rsidRDefault="001E63DE" w:rsidP="00DF0489">
      <w:pPr>
        <w:jc w:val="both"/>
        <w:rPr>
          <w:rFonts w:ascii="Arial" w:hAnsi="Arial" w:cs="Arial"/>
          <w:b/>
          <w:sz w:val="22"/>
          <w:szCs w:val="22"/>
          <w:u w:val="single"/>
        </w:rPr>
      </w:pPr>
    </w:p>
    <w:p w14:paraId="16D0CAD9" w14:textId="77777777" w:rsidR="001E63DE" w:rsidRDefault="001E63DE" w:rsidP="00DF0489">
      <w:pPr>
        <w:jc w:val="both"/>
        <w:rPr>
          <w:rFonts w:ascii="Arial" w:hAnsi="Arial" w:cs="Arial"/>
          <w:b/>
          <w:sz w:val="22"/>
          <w:szCs w:val="22"/>
          <w:u w:val="single"/>
        </w:rPr>
      </w:pPr>
    </w:p>
    <w:p w14:paraId="6302979C" w14:textId="77777777" w:rsidR="001E63DE" w:rsidRDefault="001E63DE" w:rsidP="00DF0489">
      <w:pPr>
        <w:jc w:val="both"/>
        <w:rPr>
          <w:rFonts w:ascii="Arial" w:hAnsi="Arial" w:cs="Arial"/>
          <w:b/>
          <w:sz w:val="22"/>
          <w:szCs w:val="22"/>
          <w:u w:val="single"/>
        </w:rPr>
      </w:pPr>
    </w:p>
    <w:p w14:paraId="757F1F06" w14:textId="77777777" w:rsidR="001E63DE" w:rsidRDefault="001E63DE" w:rsidP="00DF0489">
      <w:pPr>
        <w:jc w:val="both"/>
        <w:rPr>
          <w:rFonts w:ascii="Arial" w:hAnsi="Arial" w:cs="Arial"/>
          <w:b/>
          <w:sz w:val="22"/>
          <w:szCs w:val="22"/>
          <w:u w:val="single"/>
        </w:rPr>
      </w:pPr>
    </w:p>
    <w:p w14:paraId="28D623D7" w14:textId="77777777" w:rsidR="001E63DE" w:rsidRDefault="001E63DE" w:rsidP="00DF0489">
      <w:pPr>
        <w:jc w:val="both"/>
        <w:rPr>
          <w:rFonts w:ascii="Arial" w:hAnsi="Arial" w:cs="Arial"/>
          <w:b/>
          <w:sz w:val="22"/>
          <w:szCs w:val="22"/>
          <w:u w:val="single"/>
        </w:rPr>
      </w:pPr>
    </w:p>
    <w:p w14:paraId="3A29AFEB" w14:textId="77777777" w:rsidR="001E63DE" w:rsidRDefault="001E63DE" w:rsidP="00DF0489">
      <w:pPr>
        <w:jc w:val="both"/>
        <w:rPr>
          <w:rFonts w:ascii="Arial" w:hAnsi="Arial" w:cs="Arial"/>
          <w:b/>
          <w:sz w:val="22"/>
          <w:szCs w:val="22"/>
          <w:u w:val="single"/>
        </w:rPr>
      </w:pPr>
    </w:p>
    <w:p w14:paraId="6C4EA8C7" w14:textId="77777777" w:rsidR="001E63DE" w:rsidRDefault="001E63DE" w:rsidP="00DF0489">
      <w:pPr>
        <w:jc w:val="both"/>
        <w:rPr>
          <w:rFonts w:ascii="Arial" w:hAnsi="Arial" w:cs="Arial"/>
          <w:b/>
          <w:sz w:val="22"/>
          <w:szCs w:val="22"/>
          <w:u w:val="single"/>
        </w:rPr>
      </w:pPr>
    </w:p>
    <w:p w14:paraId="20ADD567" w14:textId="77777777" w:rsidR="001E63DE" w:rsidRDefault="001E63DE" w:rsidP="00DF0489">
      <w:pPr>
        <w:jc w:val="both"/>
        <w:rPr>
          <w:rFonts w:ascii="Arial" w:hAnsi="Arial" w:cs="Arial"/>
          <w:b/>
          <w:sz w:val="22"/>
          <w:szCs w:val="22"/>
          <w:u w:val="single"/>
        </w:rPr>
      </w:pPr>
    </w:p>
    <w:p w14:paraId="47E094AD" w14:textId="77777777" w:rsidR="001E63DE" w:rsidRDefault="001E63DE" w:rsidP="00DF0489">
      <w:pPr>
        <w:jc w:val="both"/>
        <w:rPr>
          <w:rFonts w:ascii="Arial" w:hAnsi="Arial" w:cs="Arial"/>
          <w:b/>
          <w:sz w:val="22"/>
          <w:szCs w:val="22"/>
          <w:u w:val="single"/>
        </w:rPr>
      </w:pPr>
    </w:p>
    <w:p w14:paraId="0DB49CE6" w14:textId="77777777" w:rsidR="001E63DE" w:rsidRDefault="001E63DE" w:rsidP="00DF0489">
      <w:pPr>
        <w:jc w:val="both"/>
        <w:rPr>
          <w:rFonts w:ascii="Arial" w:hAnsi="Arial" w:cs="Arial"/>
          <w:b/>
          <w:sz w:val="22"/>
          <w:szCs w:val="22"/>
          <w:u w:val="single"/>
        </w:rPr>
      </w:pPr>
    </w:p>
    <w:p w14:paraId="64F3D42E" w14:textId="77777777" w:rsidR="001E63DE" w:rsidRDefault="001E63DE" w:rsidP="00DF0489">
      <w:pPr>
        <w:jc w:val="both"/>
        <w:rPr>
          <w:rFonts w:ascii="Arial" w:hAnsi="Arial" w:cs="Arial"/>
          <w:b/>
          <w:sz w:val="22"/>
          <w:szCs w:val="22"/>
          <w:u w:val="single"/>
        </w:rPr>
      </w:pPr>
    </w:p>
    <w:p w14:paraId="791FE47D" w14:textId="77777777" w:rsidR="001E63DE" w:rsidRPr="007A2CF3" w:rsidRDefault="001E63DE" w:rsidP="005A6291">
      <w:pPr>
        <w:ind w:left="720"/>
        <w:rPr>
          <w:rFonts w:ascii="Arial" w:hAnsi="Arial"/>
          <w:b/>
          <w:sz w:val="28"/>
        </w:rPr>
      </w:pPr>
      <w:r w:rsidRPr="007A2CF3">
        <w:rPr>
          <w:rFonts w:ascii="Arial" w:hAnsi="Arial"/>
          <w:b/>
          <w:sz w:val="28"/>
        </w:rPr>
        <w:lastRenderedPageBreak/>
        <w:t xml:space="preserve">Mental Capacity Assessment – for </w:t>
      </w:r>
      <w:r w:rsidR="00EA16B2">
        <w:rPr>
          <w:rFonts w:ascii="Arial" w:hAnsi="Arial"/>
          <w:b/>
          <w:sz w:val="28"/>
        </w:rPr>
        <w:t>day to day decisions (</w:t>
      </w:r>
      <w:proofErr w:type="gramStart"/>
      <w:r w:rsidRPr="007A2CF3">
        <w:rPr>
          <w:rFonts w:ascii="Arial" w:hAnsi="Arial"/>
          <w:b/>
          <w:sz w:val="28"/>
        </w:rPr>
        <w:t>less</w:t>
      </w:r>
      <w:proofErr w:type="gramEnd"/>
      <w:r w:rsidRPr="007A2CF3">
        <w:rPr>
          <w:rFonts w:ascii="Arial" w:hAnsi="Arial"/>
          <w:b/>
          <w:sz w:val="28"/>
        </w:rPr>
        <w:t xml:space="preserve"> complex decisions</w:t>
      </w:r>
      <w:r w:rsidR="00EA16B2">
        <w:rPr>
          <w:rFonts w:ascii="Arial" w:hAnsi="Arial"/>
          <w:b/>
          <w:sz w:val="28"/>
        </w:rPr>
        <w:t>)</w:t>
      </w:r>
    </w:p>
    <w:p w14:paraId="578D924F" w14:textId="77777777" w:rsidR="001E63DE" w:rsidRDefault="001E63DE" w:rsidP="001E63DE">
      <w:pPr>
        <w:rPr>
          <w:rFonts w:ascii="Arial" w:hAnsi="Arial"/>
          <w:sz w:val="16"/>
          <w:u w:val="single"/>
        </w:rPr>
      </w:pPr>
    </w:p>
    <w:p w14:paraId="6D32C720" w14:textId="67C03A3A" w:rsidR="001E63DE" w:rsidRDefault="001E63DE" w:rsidP="001E63DE">
      <w:pPr>
        <w:autoSpaceDE w:val="0"/>
        <w:autoSpaceDN w:val="0"/>
        <w:adjustRightInd w:val="0"/>
        <w:jc w:val="both"/>
        <w:rPr>
          <w:rFonts w:ascii="Arial" w:hAnsi="Arial"/>
          <w:b/>
        </w:rPr>
      </w:pPr>
      <w:r w:rsidRPr="001E63DE">
        <w:rPr>
          <w:rFonts w:ascii="Arial" w:hAnsi="Arial"/>
          <w:b/>
        </w:rPr>
        <w:t>If a person does not have an impairment or disturbance of the mind or brain, they will not lack capacity under the Mental Capacity Act 2005.</w:t>
      </w:r>
    </w:p>
    <w:p w14:paraId="5486B446" w14:textId="77777777" w:rsidR="004707DD" w:rsidRDefault="004707DD" w:rsidP="001E63DE">
      <w:pPr>
        <w:autoSpaceDE w:val="0"/>
        <w:autoSpaceDN w:val="0"/>
        <w:adjustRightInd w:val="0"/>
        <w:jc w:val="both"/>
        <w:rPr>
          <w:rFonts w:ascii="Arial" w:hAnsi="Arial"/>
          <w:b/>
        </w:rPr>
      </w:pPr>
    </w:p>
    <w:p w14:paraId="500DFC14" w14:textId="7666479C" w:rsidR="001E63DE" w:rsidRDefault="001E63DE" w:rsidP="001E63DE">
      <w:pPr>
        <w:autoSpaceDE w:val="0"/>
        <w:autoSpaceDN w:val="0"/>
        <w:adjustRightInd w:val="0"/>
        <w:jc w:val="both"/>
        <w:rPr>
          <w:rFonts w:ascii="Arial" w:hAnsi="Arial"/>
          <w:b/>
          <w:color w:val="FF0000"/>
        </w:rPr>
      </w:pPr>
      <w:r w:rsidRPr="00C6557B">
        <w:rPr>
          <w:rFonts w:ascii="Arial" w:hAnsi="Arial"/>
          <w:b/>
          <w:color w:val="FF0000"/>
        </w:rPr>
        <w:t xml:space="preserve">Please read guidance to </w:t>
      </w:r>
      <w:r w:rsidR="004707DD">
        <w:rPr>
          <w:rFonts w:ascii="Arial" w:hAnsi="Arial"/>
          <w:b/>
          <w:color w:val="FF0000"/>
        </w:rPr>
        <w:t>determine</w:t>
      </w:r>
      <w:r w:rsidRPr="00C6557B">
        <w:rPr>
          <w:rFonts w:ascii="Arial" w:hAnsi="Arial"/>
          <w:b/>
          <w:color w:val="FF0000"/>
        </w:rPr>
        <w:t xml:space="preserve"> whether you are using the correct form before proceeding:</w:t>
      </w:r>
    </w:p>
    <w:p w14:paraId="438C6302" w14:textId="77777777" w:rsidR="001E63DE" w:rsidRDefault="001E63DE" w:rsidP="001E63DE">
      <w:pPr>
        <w:pStyle w:val="BodyText"/>
        <w:jc w:val="both"/>
        <w:rPr>
          <w:rFonts w:ascii="Arial" w:hAnsi="Arial"/>
        </w:rPr>
      </w:pPr>
      <w:r>
        <w:rPr>
          <w:rFonts w:ascii="Arial" w:hAnsi="Arial"/>
        </w:rPr>
        <w:t xml:space="preserve">NB The Mental Capacity Act’s first principle is that a person must be assumed to have capacity to </w:t>
      </w:r>
      <w:proofErr w:type="gramStart"/>
      <w:r>
        <w:rPr>
          <w:rFonts w:ascii="Arial" w:hAnsi="Arial"/>
        </w:rPr>
        <w:t>make a decision</w:t>
      </w:r>
      <w:proofErr w:type="gramEnd"/>
      <w:r>
        <w:rPr>
          <w:rFonts w:ascii="Arial" w:hAnsi="Arial"/>
        </w:rPr>
        <w:t xml:space="preserve"> or act for themselves unless it is established that they lack capacity in relation to those matters.</w:t>
      </w:r>
    </w:p>
    <w:p w14:paraId="7BBF1219" w14:textId="77777777" w:rsidR="00603CB6" w:rsidRDefault="001E63DE" w:rsidP="001E63DE">
      <w:pPr>
        <w:pStyle w:val="BodyText"/>
        <w:jc w:val="both"/>
        <w:rPr>
          <w:rFonts w:ascii="Arial" w:hAnsi="Arial"/>
        </w:rPr>
      </w:pPr>
      <w:r w:rsidRPr="00401CC0">
        <w:rPr>
          <w:rFonts w:ascii="Arial" w:hAnsi="Arial"/>
        </w:rPr>
        <w:t xml:space="preserve">The assessment must be about a </w:t>
      </w:r>
      <w:proofErr w:type="gramStart"/>
      <w:r w:rsidRPr="00401CC0">
        <w:rPr>
          <w:rFonts w:ascii="Arial" w:hAnsi="Arial"/>
        </w:rPr>
        <w:t>particular decision</w:t>
      </w:r>
      <w:proofErr w:type="gramEnd"/>
      <w:r w:rsidRPr="00401CC0">
        <w:rPr>
          <w:rFonts w:ascii="Arial" w:hAnsi="Arial"/>
        </w:rPr>
        <w:t xml:space="preserve"> that has to be made </w:t>
      </w:r>
      <w:r>
        <w:rPr>
          <w:rFonts w:ascii="Arial" w:hAnsi="Arial"/>
        </w:rPr>
        <w:t>at the</w:t>
      </w:r>
      <w:r w:rsidRPr="00401CC0">
        <w:rPr>
          <w:rFonts w:ascii="Arial" w:hAnsi="Arial"/>
        </w:rPr>
        <w:t xml:space="preserve"> time</w:t>
      </w:r>
      <w:r>
        <w:rPr>
          <w:rFonts w:ascii="Arial" w:hAnsi="Arial"/>
        </w:rPr>
        <w:t xml:space="preserve"> the decision needs to be made.</w:t>
      </w:r>
    </w:p>
    <w:p w14:paraId="6C264922" w14:textId="77777777" w:rsidR="000B498B" w:rsidRDefault="000B498B" w:rsidP="001E63DE">
      <w:pPr>
        <w:pStyle w:val="BodyText"/>
        <w:jc w:val="both"/>
        <w:rPr>
          <w:rFonts w:ascii="Arial" w:hAnsi="Arial"/>
        </w:rPr>
      </w:pPr>
    </w:p>
    <w:p w14:paraId="17095B62" w14:textId="54CF2CA1" w:rsidR="001E63DE" w:rsidRPr="00292C3D" w:rsidRDefault="000B498B" w:rsidP="00292C3D">
      <w:pPr>
        <w:rPr>
          <w:rFonts w:ascii="Calibri" w:hAnsi="Calibri" w:cs="Calibri"/>
          <w:color w:val="000000"/>
        </w:rPr>
      </w:pPr>
      <w:r>
        <w:rPr>
          <w:color w:val="000000"/>
        </w:rPr>
        <w:t xml:space="preserve"> </w:t>
      </w:r>
    </w:p>
    <w:p w14:paraId="5D038DA6" w14:textId="77777777" w:rsidR="001E63DE" w:rsidRPr="00B97F99" w:rsidRDefault="001E63DE" w:rsidP="001E63DE">
      <w:pPr>
        <w:numPr>
          <w:ilvl w:val="0"/>
          <w:numId w:val="1"/>
        </w:numPr>
        <w:rPr>
          <w:rFonts w:ascii="Arial" w:hAnsi="Arial"/>
          <w:b/>
          <w:bCs/>
          <w:u w:val="single"/>
        </w:rPr>
      </w:pPr>
      <w:r w:rsidRPr="00B97F99">
        <w:rPr>
          <w:rFonts w:ascii="Arial" w:hAnsi="Arial"/>
          <w:b/>
          <w:bCs/>
          <w:u w:val="single"/>
        </w:rPr>
        <w:t>Individual’s Details</w:t>
      </w:r>
    </w:p>
    <w:p w14:paraId="6C5E0B58" w14:textId="77777777" w:rsidR="001E63DE" w:rsidRDefault="001E63DE" w:rsidP="001E63DE">
      <w:pPr>
        <w:jc w:val="both"/>
        <w:rPr>
          <w:rFonts w:ascii="Arial" w:hAnsi="Arial"/>
          <w:sz w:val="8"/>
        </w:rPr>
      </w:pPr>
    </w:p>
    <w:p w14:paraId="6EE61A57" w14:textId="77777777" w:rsidR="001E63DE" w:rsidRDefault="001E63DE" w:rsidP="001E63DE">
      <w:pPr>
        <w:rPr>
          <w:rFonts w:ascii="Arial" w:hAnsi="Arial"/>
        </w:rPr>
      </w:pPr>
      <w:r>
        <w:rPr>
          <w:rFonts w:ascii="Arial" w:hAnsi="Arial"/>
        </w:rPr>
        <w:t>Name:</w:t>
      </w:r>
    </w:p>
    <w:p w14:paraId="0C8D60B0" w14:textId="77777777" w:rsidR="001E63DE" w:rsidRDefault="001E63DE" w:rsidP="001E63DE">
      <w:pPr>
        <w:jc w:val="both"/>
        <w:rPr>
          <w:rFonts w:ascii="Arial" w:hAnsi="Arial"/>
          <w:sz w:val="8"/>
        </w:rPr>
      </w:pPr>
    </w:p>
    <w:p w14:paraId="26C2F4C4" w14:textId="313D73BC" w:rsidR="001E63DE" w:rsidRDefault="001E63DE" w:rsidP="001E63DE">
      <w:pPr>
        <w:rPr>
          <w:rFonts w:ascii="Arial" w:hAnsi="Arial"/>
        </w:rPr>
      </w:pPr>
      <w:r>
        <w:rPr>
          <w:rFonts w:ascii="Arial" w:hAnsi="Arial"/>
        </w:rPr>
        <w:t>Address:</w:t>
      </w:r>
      <w:r w:rsidR="00292C3D">
        <w:rPr>
          <w:rFonts w:ascii="Arial" w:hAnsi="Arial"/>
        </w:rPr>
        <w:t xml:space="preserve"> </w:t>
      </w:r>
    </w:p>
    <w:p w14:paraId="2034B8DB" w14:textId="77777777" w:rsidR="001E63DE" w:rsidRDefault="001E63DE" w:rsidP="001E63DE">
      <w:pPr>
        <w:jc w:val="both"/>
        <w:rPr>
          <w:rFonts w:ascii="Arial" w:hAnsi="Arial"/>
          <w:sz w:val="8"/>
        </w:rPr>
      </w:pPr>
    </w:p>
    <w:p w14:paraId="21A45F22" w14:textId="773FD617" w:rsidR="001E63DE" w:rsidRDefault="001E63DE" w:rsidP="001E63DE">
      <w:pPr>
        <w:rPr>
          <w:rFonts w:ascii="Arial" w:hAnsi="Arial"/>
        </w:rPr>
      </w:pPr>
      <w:r>
        <w:rPr>
          <w:rFonts w:ascii="Arial" w:hAnsi="Arial"/>
        </w:rPr>
        <w:t>Date of Birth:</w:t>
      </w:r>
      <w:r w:rsidR="00292C3D">
        <w:rPr>
          <w:rFonts w:ascii="Arial" w:hAnsi="Arial"/>
        </w:rPr>
        <w:t xml:space="preserve"> </w:t>
      </w:r>
    </w:p>
    <w:p w14:paraId="39E27052" w14:textId="77777777" w:rsidR="001E63DE" w:rsidRDefault="001E63DE" w:rsidP="001E63DE">
      <w:pPr>
        <w:jc w:val="both"/>
        <w:rPr>
          <w:rFonts w:ascii="Arial" w:hAnsi="Arial"/>
          <w:sz w:val="8"/>
        </w:rPr>
      </w:pPr>
    </w:p>
    <w:p w14:paraId="3EFBD2E1" w14:textId="4FE4EBDC" w:rsidR="001E63DE" w:rsidRDefault="001E63DE" w:rsidP="001E63DE">
      <w:pPr>
        <w:rPr>
          <w:rFonts w:ascii="Arial" w:hAnsi="Arial"/>
        </w:rPr>
      </w:pPr>
      <w:r>
        <w:rPr>
          <w:rFonts w:ascii="Arial" w:hAnsi="Arial"/>
        </w:rPr>
        <w:t>Location at Time of Assessment:</w:t>
      </w:r>
      <w:r w:rsidR="00292C3D">
        <w:rPr>
          <w:rFonts w:ascii="Arial" w:hAnsi="Arial"/>
        </w:rPr>
        <w:t xml:space="preserve"> </w:t>
      </w:r>
    </w:p>
    <w:p w14:paraId="53D7FA08" w14:textId="1F9FDA8D" w:rsidR="00292C3D" w:rsidRDefault="00292C3D" w:rsidP="001E63DE">
      <w:pPr>
        <w:rPr>
          <w:rFonts w:ascii="Arial" w:hAnsi="Arial"/>
        </w:rPr>
      </w:pPr>
    </w:p>
    <w:p w14:paraId="52901E4D" w14:textId="0E93C957" w:rsidR="00292C3D" w:rsidRDefault="00292C3D" w:rsidP="001E63DE">
      <w:pPr>
        <w:rPr>
          <w:rFonts w:ascii="Arial" w:hAnsi="Arial"/>
        </w:rPr>
      </w:pPr>
      <w:r>
        <w:rPr>
          <w:rFonts w:ascii="Arial" w:hAnsi="Arial"/>
        </w:rPr>
        <w:t xml:space="preserve">Date of Assessment:      </w:t>
      </w:r>
    </w:p>
    <w:p w14:paraId="5DD5DA74" w14:textId="77777777" w:rsidR="001E63DE" w:rsidRDefault="001E63DE" w:rsidP="001E63DE">
      <w:pPr>
        <w:rPr>
          <w:rFonts w:ascii="Arial" w:hAnsi="Arial"/>
          <w:sz w:val="16"/>
        </w:rPr>
      </w:pPr>
    </w:p>
    <w:p w14:paraId="702A7060" w14:textId="77777777" w:rsidR="001E63DE" w:rsidRDefault="001E63DE" w:rsidP="001E63DE">
      <w:pPr>
        <w:numPr>
          <w:ilvl w:val="0"/>
          <w:numId w:val="1"/>
        </w:numPr>
        <w:rPr>
          <w:rFonts w:ascii="Arial" w:hAnsi="Arial"/>
          <w:u w:val="single"/>
        </w:rPr>
      </w:pPr>
      <w:r w:rsidRPr="00B97F99">
        <w:rPr>
          <w:rFonts w:ascii="Arial" w:hAnsi="Arial"/>
          <w:b/>
          <w:bCs/>
          <w:u w:val="single"/>
        </w:rPr>
        <w:t>Decision Requiring Assessment of Mental Capacity</w:t>
      </w:r>
      <w:r w:rsidRPr="00B97F99">
        <w:rPr>
          <w:rFonts w:ascii="Arial" w:hAnsi="Arial"/>
        </w:rPr>
        <w:t xml:space="preserve"> (provide details)</w:t>
      </w:r>
    </w:p>
    <w:p w14:paraId="272603B8" w14:textId="77777777" w:rsidR="001E63DE" w:rsidRDefault="001E63DE" w:rsidP="001E63DE">
      <w:pPr>
        <w:jc w:val="both"/>
        <w:rPr>
          <w:rFonts w:ascii="Arial" w:hAnsi="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8"/>
      </w:tblGrid>
      <w:tr w:rsidR="001E63DE" w14:paraId="6C68D787" w14:textId="77777777" w:rsidTr="00B869F8">
        <w:trPr>
          <w:cantSplit/>
          <w:trHeight w:val="581"/>
        </w:trPr>
        <w:tc>
          <w:tcPr>
            <w:tcW w:w="9468" w:type="dxa"/>
          </w:tcPr>
          <w:p w14:paraId="78697299" w14:textId="4C804E1F" w:rsidR="001E63DE" w:rsidRPr="00513618" w:rsidRDefault="001E63DE" w:rsidP="00B869F8">
            <w:pPr>
              <w:rPr>
                <w:rFonts w:ascii="Arial" w:hAnsi="Arial"/>
              </w:rPr>
            </w:pPr>
          </w:p>
          <w:p w14:paraId="005E3FBD" w14:textId="77777777" w:rsidR="001E63DE" w:rsidRDefault="001E63DE" w:rsidP="00B869F8">
            <w:pPr>
              <w:rPr>
                <w:rFonts w:ascii="Arial" w:hAnsi="Arial"/>
              </w:rPr>
            </w:pPr>
          </w:p>
          <w:p w14:paraId="3ABFD55B" w14:textId="77777777" w:rsidR="001E63DE" w:rsidRDefault="001E63DE" w:rsidP="00B869F8">
            <w:pPr>
              <w:rPr>
                <w:rFonts w:ascii="Arial" w:hAnsi="Arial"/>
              </w:rPr>
            </w:pPr>
          </w:p>
        </w:tc>
      </w:tr>
    </w:tbl>
    <w:p w14:paraId="0D214B9C" w14:textId="77777777" w:rsidR="001E63DE" w:rsidRDefault="001E63DE" w:rsidP="001E63DE">
      <w:pPr>
        <w:jc w:val="both"/>
        <w:rPr>
          <w:rFonts w:ascii="Arial" w:hAnsi="Arial"/>
          <w:sz w:val="8"/>
        </w:rPr>
      </w:pPr>
    </w:p>
    <w:p w14:paraId="515E52FF" w14:textId="77777777" w:rsidR="001E63DE" w:rsidRDefault="001E63DE" w:rsidP="001E63DE">
      <w:pPr>
        <w:autoSpaceDE w:val="0"/>
        <w:autoSpaceDN w:val="0"/>
        <w:adjustRightInd w:val="0"/>
        <w:jc w:val="both"/>
        <w:rPr>
          <w:rFonts w:ascii="Arial" w:hAnsi="Arial"/>
          <w:b/>
        </w:rPr>
      </w:pPr>
      <w:r>
        <w:rPr>
          <w:rFonts w:ascii="Arial" w:hAnsi="Arial"/>
          <w:b/>
        </w:rPr>
        <w:t xml:space="preserve">NB: Before deciding that someone lacks capacity to make a </w:t>
      </w:r>
      <w:proofErr w:type="gramStart"/>
      <w:r>
        <w:rPr>
          <w:rFonts w:ascii="Arial" w:hAnsi="Arial"/>
          <w:b/>
        </w:rPr>
        <w:t>particular decision</w:t>
      </w:r>
      <w:proofErr w:type="gramEnd"/>
      <w:r>
        <w:rPr>
          <w:rFonts w:ascii="Arial" w:hAnsi="Arial"/>
          <w:b/>
        </w:rPr>
        <w:t>, it is important to take all practical and appropriate steps to enable them to make that decision themselves.</w:t>
      </w:r>
    </w:p>
    <w:p w14:paraId="2AA2EABD" w14:textId="77777777" w:rsidR="001E63DE" w:rsidRDefault="001E63DE" w:rsidP="001E63DE">
      <w:pPr>
        <w:jc w:val="both"/>
        <w:rPr>
          <w:rFonts w:ascii="Arial" w:hAnsi="Arial"/>
          <w:sz w:val="16"/>
        </w:rPr>
      </w:pPr>
    </w:p>
    <w:p w14:paraId="47140FEE" w14:textId="77777777" w:rsidR="001E63DE" w:rsidRDefault="001E63DE" w:rsidP="001E63DE">
      <w:pPr>
        <w:numPr>
          <w:ilvl w:val="0"/>
          <w:numId w:val="1"/>
        </w:numPr>
        <w:rPr>
          <w:rFonts w:ascii="Arial" w:hAnsi="Arial"/>
        </w:rPr>
      </w:pPr>
      <w:r w:rsidRPr="00B97F99">
        <w:rPr>
          <w:rFonts w:ascii="Arial" w:hAnsi="Arial"/>
          <w:b/>
          <w:bCs/>
          <w:u w:val="single"/>
        </w:rPr>
        <w:t>Two-Stage Test of Mental Capacity</w:t>
      </w:r>
      <w:r w:rsidRPr="00B97F99">
        <w:rPr>
          <w:rFonts w:ascii="Arial" w:hAnsi="Arial"/>
          <w:b/>
          <w:bCs/>
        </w:rPr>
        <w:t xml:space="preserve"> </w:t>
      </w:r>
      <w:r w:rsidRPr="00B97F99">
        <w:rPr>
          <w:rFonts w:ascii="Arial" w:hAnsi="Arial"/>
        </w:rPr>
        <w:t>(See Code of Practice Chapter Four)</w:t>
      </w:r>
    </w:p>
    <w:p w14:paraId="67B3EAEF" w14:textId="77777777" w:rsidR="001E63DE" w:rsidRDefault="001E63DE" w:rsidP="001E63DE">
      <w:pPr>
        <w:jc w:val="both"/>
        <w:rPr>
          <w:rFonts w:ascii="Arial" w:hAnsi="Arial"/>
          <w:sz w:val="8"/>
        </w:rPr>
      </w:pPr>
    </w:p>
    <w:p w14:paraId="7C48CBFB" w14:textId="4E977A40" w:rsidR="001E63DE" w:rsidRDefault="001E63DE" w:rsidP="001E63DE">
      <w:pPr>
        <w:numPr>
          <w:ilvl w:val="1"/>
          <w:numId w:val="1"/>
        </w:numPr>
        <w:jc w:val="both"/>
        <w:rPr>
          <w:rFonts w:ascii="Arial" w:hAnsi="Arial"/>
        </w:rPr>
      </w:pPr>
      <w:r>
        <w:rPr>
          <w:rFonts w:ascii="Arial" w:hAnsi="Arial"/>
        </w:rPr>
        <w:t>Does the person have an impairment of the mind or brain, or is there some sort of disturbance affecting the way their mind or brain works? (It doesn’t matter whether the impairment or disturbance is temporary or permanent.)</w:t>
      </w:r>
      <w:r w:rsidR="00E21E54">
        <w:rPr>
          <w:rFonts w:ascii="Arial" w:hAnsi="Arial"/>
        </w:rPr>
        <w:t xml:space="preserve">    </w:t>
      </w:r>
      <w:r w:rsidR="00E21E54" w:rsidRPr="00E21E54">
        <w:rPr>
          <w:rFonts w:ascii="Arial" w:hAnsi="Arial"/>
          <w:b/>
        </w:rPr>
        <w:t>YES/NO</w:t>
      </w:r>
      <w:r w:rsidR="00E21E54">
        <w:rPr>
          <w:rFonts w:ascii="Arial" w:hAnsi="Arial"/>
        </w:rPr>
        <w:t xml:space="preserve"> </w:t>
      </w:r>
    </w:p>
    <w:p w14:paraId="0FC65160" w14:textId="77777777" w:rsidR="001E63DE" w:rsidRDefault="001E63DE" w:rsidP="001E63DE">
      <w:pPr>
        <w:autoSpaceDE w:val="0"/>
        <w:autoSpaceDN w:val="0"/>
        <w:adjustRightInd w:val="0"/>
        <w:jc w:val="both"/>
        <w:rPr>
          <w:rFonts w:ascii="Arial" w:hAnsi="Arial"/>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3"/>
      </w:tblGrid>
      <w:tr w:rsidR="001E63DE" w14:paraId="020153BB" w14:textId="77777777" w:rsidTr="00B869F8">
        <w:trPr>
          <w:cantSplit/>
          <w:trHeight w:val="661"/>
        </w:trPr>
        <w:tc>
          <w:tcPr>
            <w:tcW w:w="9483" w:type="dxa"/>
          </w:tcPr>
          <w:p w14:paraId="462C86A6" w14:textId="0446B68E" w:rsidR="001E63DE" w:rsidRPr="00513618" w:rsidRDefault="00E21E54" w:rsidP="00B869F8">
            <w:pPr>
              <w:rPr>
                <w:rFonts w:ascii="Arial" w:hAnsi="Arial"/>
              </w:rPr>
            </w:pPr>
            <w:r>
              <w:rPr>
                <w:rFonts w:ascii="Arial" w:hAnsi="Arial"/>
              </w:rPr>
              <w:t xml:space="preserve">Provide </w:t>
            </w:r>
            <w:proofErr w:type="gramStart"/>
            <w:r>
              <w:rPr>
                <w:rFonts w:ascii="Arial" w:hAnsi="Arial"/>
              </w:rPr>
              <w:t>evidence :</w:t>
            </w:r>
            <w:proofErr w:type="gramEnd"/>
            <w:r>
              <w:rPr>
                <w:rFonts w:ascii="Arial" w:hAnsi="Arial"/>
              </w:rPr>
              <w:t xml:space="preserve"> </w:t>
            </w:r>
          </w:p>
          <w:p w14:paraId="35365FAE" w14:textId="77777777" w:rsidR="001E63DE" w:rsidRDefault="001E63DE" w:rsidP="00B869F8">
            <w:pPr>
              <w:rPr>
                <w:rFonts w:ascii="Arial" w:hAnsi="Arial"/>
              </w:rPr>
            </w:pPr>
          </w:p>
        </w:tc>
      </w:tr>
    </w:tbl>
    <w:p w14:paraId="07F5E549" w14:textId="77777777" w:rsidR="001E63DE" w:rsidRDefault="001E63DE" w:rsidP="001E63DE">
      <w:pPr>
        <w:jc w:val="both"/>
        <w:rPr>
          <w:rFonts w:ascii="Arial" w:hAnsi="Arial"/>
          <w:sz w:val="8"/>
        </w:rPr>
      </w:pPr>
    </w:p>
    <w:p w14:paraId="7F69C569" w14:textId="77777777" w:rsidR="001E63DE" w:rsidRDefault="001E63DE" w:rsidP="001E63DE">
      <w:pPr>
        <w:numPr>
          <w:ilvl w:val="1"/>
          <w:numId w:val="1"/>
        </w:numPr>
        <w:jc w:val="both"/>
        <w:rPr>
          <w:rFonts w:ascii="Arial" w:hAnsi="Arial"/>
        </w:rPr>
      </w:pPr>
      <w:r>
        <w:rPr>
          <w:rFonts w:ascii="Arial" w:hAnsi="Arial"/>
        </w:rPr>
        <w:t>Does that impairment or disturbance mean that the person is unable to make the decision in question at the time it needs to be made?</w:t>
      </w:r>
    </w:p>
    <w:p w14:paraId="17C73E34" w14:textId="77777777" w:rsidR="001E63DE" w:rsidRDefault="001E63DE" w:rsidP="001E63DE">
      <w:pPr>
        <w:jc w:val="both"/>
        <w:rPr>
          <w:rFonts w:ascii="Arial" w:hAnsi="Arial"/>
          <w:sz w:val="8"/>
        </w:rPr>
      </w:pPr>
    </w:p>
    <w:p w14:paraId="51AA1F31" w14:textId="27C1A064" w:rsidR="001E63DE" w:rsidRDefault="001E63DE" w:rsidP="001E63DE">
      <w:pPr>
        <w:rPr>
          <w:rFonts w:ascii="Arial" w:hAnsi="Arial"/>
        </w:rPr>
      </w:pPr>
      <w:r>
        <w:rPr>
          <w:rFonts w:ascii="Arial" w:hAnsi="Arial"/>
        </w:rPr>
        <w:t xml:space="preserve">Can the person:     </w:t>
      </w:r>
      <w:proofErr w:type="gramStart"/>
      <w:r>
        <w:rPr>
          <w:rFonts w:ascii="Arial" w:hAnsi="Arial"/>
        </w:rPr>
        <w:t xml:space="preserve">   </w:t>
      </w:r>
      <w:r w:rsidR="004707DD">
        <w:rPr>
          <w:rFonts w:ascii="Arial" w:hAnsi="Arial"/>
        </w:rPr>
        <w:t>(</w:t>
      </w:r>
      <w:proofErr w:type="gramEnd"/>
      <w:r w:rsidR="004707DD">
        <w:rPr>
          <w:rFonts w:ascii="Arial" w:hAnsi="Arial"/>
        </w:rPr>
        <w:t>answer Yes/No</w:t>
      </w:r>
      <w:r w:rsidR="00E21E54">
        <w:rPr>
          <w:rFonts w:ascii="Arial" w:hAnsi="Arial"/>
        </w:rPr>
        <w:t xml:space="preserve"> to each of the questions below </w:t>
      </w:r>
      <w:r w:rsidR="004707DD">
        <w:rPr>
          <w:rFonts w:ascii="Arial" w:hAnsi="Arial"/>
        </w:rPr>
        <w:t>)</w:t>
      </w:r>
      <w:r>
        <w:rPr>
          <w:rFonts w:ascii="Arial" w:hAnsi="Arial"/>
        </w:rPr>
        <w:t xml:space="preserve">                                                                                                       </w:t>
      </w:r>
    </w:p>
    <w:p w14:paraId="067B6D87" w14:textId="77777777" w:rsidR="001E63DE" w:rsidRDefault="001E63DE" w:rsidP="001E63DE">
      <w:pPr>
        <w:jc w:val="both"/>
        <w:rPr>
          <w:rFonts w:ascii="Arial" w:hAnsi="Arial"/>
          <w:sz w:val="8"/>
        </w:rPr>
      </w:pPr>
    </w:p>
    <w:p w14:paraId="48257589" w14:textId="34FCC261" w:rsidR="001E63DE" w:rsidRDefault="001E63DE" w:rsidP="001E63DE">
      <w:pPr>
        <w:numPr>
          <w:ilvl w:val="0"/>
          <w:numId w:val="2"/>
        </w:numPr>
        <w:spacing w:line="360" w:lineRule="auto"/>
        <w:jc w:val="both"/>
        <w:rPr>
          <w:rFonts w:ascii="Arial" w:hAnsi="Arial"/>
        </w:rPr>
      </w:pPr>
      <w:r>
        <w:rPr>
          <w:rFonts w:ascii="Arial" w:hAnsi="Arial"/>
        </w:rPr>
        <w:t>understand the information relevant to the decision?</w:t>
      </w:r>
      <w:r w:rsidR="004707DD">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14:paraId="601AEA06" w14:textId="27878A82" w:rsidR="001E63DE" w:rsidRDefault="001E63DE" w:rsidP="001E63DE">
      <w:pPr>
        <w:numPr>
          <w:ilvl w:val="0"/>
          <w:numId w:val="2"/>
        </w:numPr>
        <w:spacing w:line="360" w:lineRule="auto"/>
        <w:jc w:val="both"/>
        <w:rPr>
          <w:rFonts w:ascii="Arial" w:hAnsi="Arial"/>
        </w:rPr>
      </w:pPr>
      <w:r>
        <w:rPr>
          <w:rFonts w:ascii="Arial" w:hAnsi="Arial"/>
        </w:rPr>
        <w:t>retain that information?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390DF8B" w14:textId="26FA3563" w:rsidR="001E63DE" w:rsidRDefault="001E63DE" w:rsidP="001E63DE">
      <w:pPr>
        <w:numPr>
          <w:ilvl w:val="0"/>
          <w:numId w:val="2"/>
        </w:numPr>
        <w:spacing w:line="360" w:lineRule="auto"/>
        <w:jc w:val="both"/>
        <w:rPr>
          <w:rFonts w:ascii="Arial" w:hAnsi="Arial"/>
        </w:rPr>
      </w:pPr>
      <w:r>
        <w:rPr>
          <w:rFonts w:ascii="Arial" w:hAnsi="Arial"/>
        </w:rPr>
        <w:t>use or weigh that information as part of the process of making the decision?</w:t>
      </w:r>
      <w:r>
        <w:rPr>
          <w:rFonts w:ascii="Arial" w:hAnsi="Arial"/>
        </w:rPr>
        <w:tab/>
      </w:r>
    </w:p>
    <w:p w14:paraId="6C6FC20E" w14:textId="77777777" w:rsidR="004707DD" w:rsidRDefault="001E63DE" w:rsidP="004707DD">
      <w:pPr>
        <w:numPr>
          <w:ilvl w:val="0"/>
          <w:numId w:val="2"/>
        </w:numPr>
        <w:spacing w:line="360" w:lineRule="auto"/>
        <w:jc w:val="both"/>
        <w:rPr>
          <w:rFonts w:ascii="Arial" w:hAnsi="Arial"/>
        </w:rPr>
      </w:pPr>
      <w:r w:rsidRPr="00292C3D">
        <w:rPr>
          <w:rFonts w:ascii="Arial" w:hAnsi="Arial"/>
        </w:rPr>
        <w:t>communicate his/her decision (whether by talking or any other means)?</w:t>
      </w:r>
      <w:r w:rsidRPr="00292C3D">
        <w:rPr>
          <w:rFonts w:ascii="Arial" w:hAnsi="Arial"/>
        </w:rPr>
        <w:tab/>
      </w:r>
      <w:r w:rsidRPr="00292C3D">
        <w:rPr>
          <w:rFonts w:ascii="Arial" w:hAnsi="Arial"/>
        </w:rPr>
        <w:tab/>
        <w:t xml:space="preserve">         </w:t>
      </w:r>
    </w:p>
    <w:p w14:paraId="14D48CB9" w14:textId="3759005D" w:rsidR="001E63DE" w:rsidRPr="004707DD" w:rsidRDefault="001E63DE" w:rsidP="004707DD">
      <w:pPr>
        <w:spacing w:line="360" w:lineRule="auto"/>
        <w:jc w:val="both"/>
        <w:rPr>
          <w:rFonts w:ascii="Arial" w:hAnsi="Arial"/>
        </w:rPr>
      </w:pPr>
      <w:r w:rsidRPr="004707DD">
        <w:rPr>
          <w:rFonts w:ascii="Arial" w:hAnsi="Arial"/>
        </w:rPr>
        <w:t>Provide evidence in respect of the person’s ability in relation to each of these four elements of the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3"/>
      </w:tblGrid>
      <w:tr w:rsidR="001E63DE" w14:paraId="363E2F2A" w14:textId="77777777" w:rsidTr="00B869F8">
        <w:trPr>
          <w:cantSplit/>
          <w:trHeight w:val="1020"/>
        </w:trPr>
        <w:tc>
          <w:tcPr>
            <w:tcW w:w="9483" w:type="dxa"/>
          </w:tcPr>
          <w:p w14:paraId="39275D97" w14:textId="631FC1B6" w:rsidR="001E63DE" w:rsidRPr="00513618" w:rsidRDefault="001E63DE" w:rsidP="00B869F8">
            <w:pPr>
              <w:rPr>
                <w:rFonts w:ascii="Arial" w:hAnsi="Arial"/>
              </w:rPr>
            </w:pPr>
          </w:p>
        </w:tc>
      </w:tr>
    </w:tbl>
    <w:p w14:paraId="0AA438C6" w14:textId="77777777" w:rsidR="001E63DE" w:rsidRDefault="001E63DE" w:rsidP="001E63DE">
      <w:pPr>
        <w:jc w:val="both"/>
        <w:rPr>
          <w:rFonts w:ascii="Arial" w:hAnsi="Arial"/>
          <w:sz w:val="8"/>
        </w:rPr>
      </w:pPr>
    </w:p>
    <w:p w14:paraId="5922C797" w14:textId="77777777" w:rsidR="001E63DE" w:rsidRDefault="001E63DE" w:rsidP="001E63DE">
      <w:pPr>
        <w:autoSpaceDE w:val="0"/>
        <w:autoSpaceDN w:val="0"/>
        <w:adjustRightInd w:val="0"/>
        <w:rPr>
          <w:rFonts w:ascii="Arial" w:hAnsi="Arial"/>
          <w:b/>
        </w:rPr>
      </w:pPr>
      <w:r>
        <w:rPr>
          <w:rFonts w:ascii="Arial" w:hAnsi="Arial"/>
          <w:b/>
        </w:rPr>
        <w:t>NB: If a person cannot do one or more of these four things, they are unable to make the decision.</w:t>
      </w:r>
    </w:p>
    <w:p w14:paraId="264FC685" w14:textId="77777777" w:rsidR="001E63DE" w:rsidRDefault="001E63DE" w:rsidP="001E63DE">
      <w:pPr>
        <w:jc w:val="both"/>
        <w:rPr>
          <w:rFonts w:ascii="Arial" w:hAnsi="Arial"/>
          <w:sz w:val="16"/>
        </w:rPr>
      </w:pPr>
    </w:p>
    <w:p w14:paraId="5D7FADE9" w14:textId="77777777" w:rsidR="006A347A" w:rsidRDefault="006A347A" w:rsidP="006A347A">
      <w:pPr>
        <w:rPr>
          <w:rFonts w:ascii="Arial" w:hAnsi="Arial"/>
          <w:b/>
          <w:bCs/>
          <w:u w:val="single"/>
        </w:rPr>
      </w:pPr>
    </w:p>
    <w:p w14:paraId="063FBC6F" w14:textId="77777777" w:rsidR="001E63DE" w:rsidRPr="00B97F99" w:rsidRDefault="001E63DE" w:rsidP="006A347A">
      <w:pPr>
        <w:numPr>
          <w:ilvl w:val="0"/>
          <w:numId w:val="6"/>
        </w:numPr>
        <w:rPr>
          <w:rFonts w:ascii="Arial" w:hAnsi="Arial"/>
          <w:b/>
          <w:bCs/>
          <w:u w:val="single"/>
        </w:rPr>
      </w:pPr>
      <w:r w:rsidRPr="00B97F99">
        <w:rPr>
          <w:rFonts w:ascii="Arial" w:hAnsi="Arial"/>
          <w:b/>
          <w:bCs/>
          <w:u w:val="single"/>
        </w:rPr>
        <w:t>Outcome of Mental Capacity Assessment</w:t>
      </w:r>
    </w:p>
    <w:p w14:paraId="562C9A4E" w14:textId="77777777" w:rsidR="001E63DE" w:rsidRDefault="001E63DE" w:rsidP="001E63DE">
      <w:pPr>
        <w:jc w:val="both"/>
        <w:rPr>
          <w:rFonts w:ascii="Arial" w:hAnsi="Arial"/>
          <w:sz w:val="8"/>
        </w:rPr>
      </w:pPr>
    </w:p>
    <w:p w14:paraId="08289415" w14:textId="77777777" w:rsidR="001E63DE" w:rsidRDefault="001E63DE" w:rsidP="001E63DE">
      <w:pPr>
        <w:rPr>
          <w:rFonts w:ascii="Arial" w:hAnsi="Arial"/>
        </w:rPr>
      </w:pPr>
      <w:r>
        <w:rPr>
          <w:rFonts w:ascii="Arial" w:hAnsi="Arial"/>
        </w:rPr>
        <w:t>On the balance of probabilities, there is a reasonable belief that:</w:t>
      </w:r>
    </w:p>
    <w:p w14:paraId="17C592C4" w14:textId="77777777" w:rsidR="001E63DE" w:rsidRDefault="001E63DE" w:rsidP="001E63DE">
      <w:pPr>
        <w:jc w:val="both"/>
        <w:rPr>
          <w:rFonts w:ascii="Arial" w:hAnsi="Arial"/>
          <w:sz w:val="8"/>
        </w:rPr>
      </w:pPr>
    </w:p>
    <w:p w14:paraId="119C3855" w14:textId="769441D5" w:rsidR="001E63DE" w:rsidRDefault="001E63DE" w:rsidP="001E63DE">
      <w:pPr>
        <w:ind w:firstLine="720"/>
        <w:rPr>
          <w:rFonts w:ascii="Arial" w:hAnsi="Arial"/>
        </w:rPr>
      </w:pPr>
      <w:r>
        <w:rPr>
          <w:rFonts w:ascii="Arial" w:hAnsi="Arial"/>
        </w:rPr>
        <w:t xml:space="preserve">The person </w:t>
      </w:r>
      <w:r>
        <w:rPr>
          <w:rFonts w:ascii="Arial" w:hAnsi="Arial"/>
          <w:b/>
          <w:u w:val="single"/>
        </w:rPr>
        <w:t>has</w:t>
      </w:r>
      <w:r>
        <w:rPr>
          <w:rFonts w:ascii="Arial" w:hAnsi="Arial"/>
        </w:rPr>
        <w:t xml:space="preserve"> capacity to make this </w:t>
      </w:r>
      <w:proofErr w:type="gramStart"/>
      <w:r>
        <w:rPr>
          <w:rFonts w:ascii="Arial" w:hAnsi="Arial"/>
        </w:rPr>
        <w:t>particular decision</w:t>
      </w:r>
      <w:proofErr w:type="gramEnd"/>
      <w:r>
        <w:rPr>
          <w:rFonts w:ascii="Arial" w:hAnsi="Arial"/>
        </w:rPr>
        <w:t xml:space="preserve"> at this time.</w:t>
      </w:r>
      <w:r>
        <w:rPr>
          <w:rFonts w:ascii="Arial" w:hAnsi="Arial"/>
        </w:rPr>
        <w:tab/>
      </w:r>
      <w:r>
        <w:rPr>
          <w:rFonts w:ascii="Arial" w:hAnsi="Arial"/>
        </w:rPr>
        <w:tab/>
        <w:t xml:space="preserve">          </w:t>
      </w:r>
      <w:bookmarkStart w:id="2" w:name="Dropdown5"/>
      <w:r>
        <w:rPr>
          <w:rFonts w:ascii="Arial" w:hAnsi="Arial"/>
        </w:rPr>
        <w:fldChar w:fldCharType="begin">
          <w:ffData>
            <w:name w:val="Dropdown5"/>
            <w:enabled/>
            <w:calcOnExit w:val="0"/>
            <w:ddList>
              <w:listEntry w:val="           "/>
              <w:listEntry w:val="Yes"/>
              <w:listEntry w:val="No"/>
            </w:ddList>
          </w:ffData>
        </w:fldChar>
      </w:r>
      <w:r>
        <w:rPr>
          <w:rFonts w:ascii="Arial" w:hAnsi="Arial"/>
        </w:rPr>
        <w:instrText xml:space="preserve"> FORMDROPDOWN </w:instrText>
      </w:r>
      <w:r w:rsidR="00CF553B">
        <w:rPr>
          <w:rFonts w:ascii="Arial" w:hAnsi="Arial"/>
        </w:rPr>
      </w:r>
      <w:r w:rsidR="00CF553B">
        <w:rPr>
          <w:rFonts w:ascii="Arial" w:hAnsi="Arial"/>
        </w:rPr>
        <w:fldChar w:fldCharType="separate"/>
      </w:r>
      <w:r>
        <w:rPr>
          <w:rFonts w:ascii="Arial" w:hAnsi="Arial"/>
        </w:rPr>
        <w:fldChar w:fldCharType="end"/>
      </w:r>
      <w:bookmarkEnd w:id="2"/>
    </w:p>
    <w:p w14:paraId="3129C12A" w14:textId="77777777" w:rsidR="001E63DE" w:rsidRDefault="001E63DE" w:rsidP="001E63DE">
      <w:pPr>
        <w:rPr>
          <w:rFonts w:ascii="Arial" w:hAnsi="Arial"/>
        </w:rPr>
      </w:pPr>
      <w:r>
        <w:rPr>
          <w:rFonts w:ascii="Arial" w:hAnsi="Arial"/>
        </w:rPr>
        <w:t>Or</w:t>
      </w:r>
    </w:p>
    <w:p w14:paraId="29E42926" w14:textId="77777777" w:rsidR="001E63DE" w:rsidRDefault="001E63DE" w:rsidP="001E63DE">
      <w:pPr>
        <w:ind w:firstLine="720"/>
        <w:rPr>
          <w:rFonts w:ascii="Arial" w:hAnsi="Arial"/>
        </w:rPr>
      </w:pPr>
      <w:r>
        <w:rPr>
          <w:rFonts w:ascii="Arial" w:hAnsi="Arial"/>
        </w:rPr>
        <w:t xml:space="preserve">The person </w:t>
      </w:r>
      <w:r>
        <w:rPr>
          <w:rFonts w:ascii="Arial" w:hAnsi="Arial"/>
          <w:b/>
          <w:u w:val="single"/>
        </w:rPr>
        <w:t>does not have</w:t>
      </w:r>
      <w:r>
        <w:rPr>
          <w:rFonts w:ascii="Arial" w:hAnsi="Arial"/>
        </w:rPr>
        <w:t xml:space="preserve"> capacity to make this </w:t>
      </w:r>
      <w:proofErr w:type="gramStart"/>
      <w:r>
        <w:rPr>
          <w:rFonts w:ascii="Arial" w:hAnsi="Arial"/>
        </w:rPr>
        <w:t>particular decision</w:t>
      </w:r>
      <w:proofErr w:type="gramEnd"/>
      <w:r>
        <w:rPr>
          <w:rFonts w:ascii="Arial" w:hAnsi="Arial"/>
        </w:rPr>
        <w:t xml:space="preserve"> at this time.</w:t>
      </w:r>
      <w:r>
        <w:rPr>
          <w:rFonts w:ascii="Arial" w:hAnsi="Arial"/>
        </w:rPr>
        <w:tab/>
        <w:t xml:space="preserve">          </w:t>
      </w:r>
      <w:bookmarkStart w:id="3" w:name="Dropdown6"/>
      <w:r>
        <w:rPr>
          <w:rFonts w:ascii="Arial" w:hAnsi="Arial"/>
        </w:rPr>
        <w:fldChar w:fldCharType="begin">
          <w:ffData>
            <w:name w:val="Dropdown6"/>
            <w:enabled/>
            <w:calcOnExit w:val="0"/>
            <w:ddList>
              <w:listEntry w:val="           "/>
              <w:listEntry w:val="Yes"/>
              <w:listEntry w:val="No"/>
            </w:ddList>
          </w:ffData>
        </w:fldChar>
      </w:r>
      <w:r>
        <w:rPr>
          <w:rFonts w:ascii="Arial" w:hAnsi="Arial"/>
        </w:rPr>
        <w:instrText xml:space="preserve"> FORMDROPDOWN </w:instrText>
      </w:r>
      <w:r w:rsidR="00CF553B">
        <w:rPr>
          <w:rFonts w:ascii="Arial" w:hAnsi="Arial"/>
        </w:rPr>
      </w:r>
      <w:r w:rsidR="00CF553B">
        <w:rPr>
          <w:rFonts w:ascii="Arial" w:hAnsi="Arial"/>
        </w:rPr>
        <w:fldChar w:fldCharType="separate"/>
      </w:r>
      <w:r>
        <w:rPr>
          <w:rFonts w:ascii="Arial" w:hAnsi="Arial"/>
        </w:rPr>
        <w:fldChar w:fldCharType="end"/>
      </w:r>
      <w:bookmarkEnd w:id="3"/>
    </w:p>
    <w:p w14:paraId="310B55D2" w14:textId="77777777" w:rsidR="001E63DE" w:rsidRDefault="001E63DE" w:rsidP="001E63DE">
      <w:pPr>
        <w:ind w:firstLine="720"/>
        <w:rPr>
          <w:rFonts w:ascii="Arial" w:hAnsi="Arial"/>
        </w:rPr>
      </w:pPr>
    </w:p>
    <w:p w14:paraId="1AE829EA" w14:textId="77777777" w:rsidR="000B498B" w:rsidRDefault="000B498B" w:rsidP="001E63DE">
      <w:pPr>
        <w:ind w:firstLine="720"/>
        <w:rPr>
          <w:rFonts w:ascii="Arial" w:hAnsi="Arial"/>
        </w:rPr>
      </w:pPr>
    </w:p>
    <w:p w14:paraId="579CBA91" w14:textId="77777777" w:rsidR="005A6291" w:rsidRDefault="005A6291" w:rsidP="001E63DE">
      <w:pPr>
        <w:ind w:firstLine="720"/>
        <w:rPr>
          <w:rFonts w:ascii="Arial" w:hAnsi="Arial"/>
        </w:rPr>
      </w:pPr>
    </w:p>
    <w:p w14:paraId="32AE2E3C" w14:textId="77777777" w:rsidR="005A6291" w:rsidRDefault="005A6291" w:rsidP="001E63DE">
      <w:pPr>
        <w:ind w:firstLine="720"/>
        <w:rPr>
          <w:rFonts w:ascii="Arial" w:hAnsi="Arial"/>
        </w:rPr>
      </w:pPr>
    </w:p>
    <w:p w14:paraId="5F307A4E" w14:textId="77777777" w:rsidR="005A6291" w:rsidRDefault="005A6291" w:rsidP="001E63DE">
      <w:pPr>
        <w:ind w:firstLine="720"/>
        <w:rPr>
          <w:rFonts w:ascii="Arial" w:hAnsi="Arial"/>
        </w:rPr>
      </w:pPr>
    </w:p>
    <w:p w14:paraId="61D0D940" w14:textId="77777777" w:rsidR="005A6291" w:rsidRDefault="005A6291" w:rsidP="005A6291">
      <w:pPr>
        <w:ind w:firstLine="720"/>
        <w:rPr>
          <w:b/>
          <w:sz w:val="22"/>
          <w:szCs w:val="22"/>
        </w:rPr>
      </w:pPr>
      <w:r w:rsidRPr="000B498B">
        <w:rPr>
          <w:b/>
          <w:sz w:val="22"/>
          <w:szCs w:val="22"/>
        </w:rPr>
        <w:t>In carrying out this assessment I have met or consulted with the following people and informed them that the information gathered, and their views will be recorded in my report.</w:t>
      </w:r>
    </w:p>
    <w:p w14:paraId="242B6111" w14:textId="77777777" w:rsidR="005A6291" w:rsidRDefault="005A6291" w:rsidP="005A6291">
      <w:pPr>
        <w:rPr>
          <w:b/>
          <w:sz w:val="22"/>
          <w:szCs w:val="22"/>
        </w:rPr>
      </w:pPr>
    </w:p>
    <w:p w14:paraId="2F378379" w14:textId="77777777" w:rsidR="005A6291" w:rsidRDefault="005A6291" w:rsidP="001E63DE">
      <w:pPr>
        <w:ind w:firstLine="720"/>
        <w:rPr>
          <w:rFonts w:ascii="Arial" w:hAnsi="Arial"/>
        </w:rPr>
      </w:pPr>
    </w:p>
    <w:p w14:paraId="7FBB7891" w14:textId="77777777" w:rsidR="000B498B" w:rsidRDefault="000B498B" w:rsidP="001E63DE">
      <w:pPr>
        <w:ind w:firstLine="72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B498B" w:rsidRPr="00A600E9" w14:paraId="6B54D29D" w14:textId="77777777" w:rsidTr="00A600E9">
        <w:tc>
          <w:tcPr>
            <w:tcW w:w="4788" w:type="dxa"/>
            <w:shd w:val="clear" w:color="auto" w:fill="auto"/>
          </w:tcPr>
          <w:p w14:paraId="560D5B0B" w14:textId="77777777" w:rsidR="000B498B" w:rsidRPr="00A600E9" w:rsidRDefault="000B498B" w:rsidP="001E63DE">
            <w:pPr>
              <w:rPr>
                <w:rFonts w:ascii="Arial" w:hAnsi="Arial"/>
                <w:b/>
              </w:rPr>
            </w:pPr>
            <w:r w:rsidRPr="00A600E9">
              <w:rPr>
                <w:rFonts w:ascii="Arial" w:hAnsi="Arial"/>
                <w:b/>
              </w:rPr>
              <w:t xml:space="preserve">Name </w:t>
            </w:r>
          </w:p>
        </w:tc>
        <w:tc>
          <w:tcPr>
            <w:tcW w:w="4788" w:type="dxa"/>
            <w:shd w:val="clear" w:color="auto" w:fill="auto"/>
          </w:tcPr>
          <w:p w14:paraId="596AA550" w14:textId="77777777" w:rsidR="000B498B" w:rsidRPr="00A600E9" w:rsidRDefault="000B498B" w:rsidP="001E63DE">
            <w:pPr>
              <w:rPr>
                <w:rFonts w:ascii="Arial" w:hAnsi="Arial"/>
                <w:b/>
              </w:rPr>
            </w:pPr>
            <w:r w:rsidRPr="00A600E9">
              <w:rPr>
                <w:rFonts w:ascii="Arial" w:hAnsi="Arial"/>
                <w:b/>
              </w:rPr>
              <w:t>Relationship to the Relevant Person</w:t>
            </w:r>
          </w:p>
        </w:tc>
      </w:tr>
      <w:tr w:rsidR="000B498B" w:rsidRPr="00A600E9" w14:paraId="1A0A47FB" w14:textId="77777777" w:rsidTr="00A600E9">
        <w:tc>
          <w:tcPr>
            <w:tcW w:w="4788" w:type="dxa"/>
            <w:shd w:val="clear" w:color="auto" w:fill="auto"/>
          </w:tcPr>
          <w:p w14:paraId="3020C819" w14:textId="77777777" w:rsidR="000B498B" w:rsidRPr="00A600E9" w:rsidRDefault="000B498B" w:rsidP="001E63DE">
            <w:pPr>
              <w:rPr>
                <w:rFonts w:ascii="Arial" w:hAnsi="Arial"/>
              </w:rPr>
            </w:pPr>
          </w:p>
        </w:tc>
        <w:tc>
          <w:tcPr>
            <w:tcW w:w="4788" w:type="dxa"/>
            <w:shd w:val="clear" w:color="auto" w:fill="auto"/>
          </w:tcPr>
          <w:p w14:paraId="74A932AF" w14:textId="77777777" w:rsidR="000B498B" w:rsidRPr="00A600E9" w:rsidRDefault="000B498B" w:rsidP="001E63DE">
            <w:pPr>
              <w:rPr>
                <w:rFonts w:ascii="Arial" w:hAnsi="Arial"/>
              </w:rPr>
            </w:pPr>
          </w:p>
        </w:tc>
      </w:tr>
      <w:tr w:rsidR="000B498B" w:rsidRPr="00A600E9" w14:paraId="3FC16B43" w14:textId="77777777" w:rsidTr="00A600E9">
        <w:tc>
          <w:tcPr>
            <w:tcW w:w="4788" w:type="dxa"/>
            <w:shd w:val="clear" w:color="auto" w:fill="auto"/>
          </w:tcPr>
          <w:p w14:paraId="17782AF3" w14:textId="77777777" w:rsidR="000B498B" w:rsidRPr="00A600E9" w:rsidRDefault="000B498B" w:rsidP="001E63DE">
            <w:pPr>
              <w:rPr>
                <w:rFonts w:ascii="Arial" w:hAnsi="Arial"/>
              </w:rPr>
            </w:pPr>
          </w:p>
        </w:tc>
        <w:tc>
          <w:tcPr>
            <w:tcW w:w="4788" w:type="dxa"/>
            <w:shd w:val="clear" w:color="auto" w:fill="auto"/>
          </w:tcPr>
          <w:p w14:paraId="781459AE" w14:textId="77777777" w:rsidR="000B498B" w:rsidRPr="00A600E9" w:rsidRDefault="000B498B" w:rsidP="001E63DE">
            <w:pPr>
              <w:rPr>
                <w:rFonts w:ascii="Arial" w:hAnsi="Arial"/>
              </w:rPr>
            </w:pPr>
          </w:p>
        </w:tc>
      </w:tr>
      <w:tr w:rsidR="000B498B" w:rsidRPr="00A600E9" w14:paraId="217F6745" w14:textId="77777777" w:rsidTr="00A600E9">
        <w:tc>
          <w:tcPr>
            <w:tcW w:w="4788" w:type="dxa"/>
            <w:shd w:val="clear" w:color="auto" w:fill="auto"/>
          </w:tcPr>
          <w:p w14:paraId="7A3CB756" w14:textId="77777777" w:rsidR="000B498B" w:rsidRPr="00A600E9" w:rsidRDefault="000B498B" w:rsidP="001E63DE">
            <w:pPr>
              <w:rPr>
                <w:rFonts w:ascii="Arial" w:hAnsi="Arial"/>
              </w:rPr>
            </w:pPr>
          </w:p>
        </w:tc>
        <w:tc>
          <w:tcPr>
            <w:tcW w:w="4788" w:type="dxa"/>
            <w:shd w:val="clear" w:color="auto" w:fill="auto"/>
          </w:tcPr>
          <w:p w14:paraId="065261D2" w14:textId="77777777" w:rsidR="000B498B" w:rsidRPr="00A600E9" w:rsidRDefault="000B498B" w:rsidP="001E63DE">
            <w:pPr>
              <w:rPr>
                <w:rFonts w:ascii="Arial" w:hAnsi="Arial"/>
              </w:rPr>
            </w:pPr>
          </w:p>
        </w:tc>
      </w:tr>
    </w:tbl>
    <w:p w14:paraId="2FA97B76" w14:textId="77777777" w:rsidR="000B498B" w:rsidRDefault="000B498B" w:rsidP="001E63DE">
      <w:pPr>
        <w:ind w:firstLine="720"/>
        <w:rPr>
          <w:rFonts w:ascii="Arial" w:hAnsi="Arial"/>
        </w:rPr>
      </w:pPr>
    </w:p>
    <w:p w14:paraId="13F23CF4" w14:textId="77777777" w:rsidR="007A154D" w:rsidRDefault="007A154D" w:rsidP="007A154D">
      <w:pPr>
        <w:rPr>
          <w:rFonts w:ascii="Arial" w:hAnsi="Arial"/>
          <w:b/>
        </w:rPr>
      </w:pPr>
    </w:p>
    <w:p w14:paraId="126EDF56" w14:textId="6EAA786F" w:rsidR="007A154D" w:rsidRDefault="007A154D" w:rsidP="007A154D">
      <w:pPr>
        <w:rPr>
          <w:rFonts w:ascii="Arial" w:hAnsi="Arial"/>
          <w:b/>
          <w:u w:val="single"/>
        </w:rPr>
      </w:pPr>
      <w:r w:rsidRPr="007A154D">
        <w:rPr>
          <w:rFonts w:ascii="Arial" w:hAnsi="Arial"/>
          <w:b/>
          <w:u w:val="single"/>
        </w:rPr>
        <w:t>D</w:t>
      </w:r>
      <w:r w:rsidR="006A768E">
        <w:rPr>
          <w:rFonts w:ascii="Arial" w:hAnsi="Arial"/>
          <w:b/>
          <w:u w:val="single"/>
        </w:rPr>
        <w:t>ecision Made in the Person’s Best Interests:</w:t>
      </w:r>
    </w:p>
    <w:p w14:paraId="0BD8D3D0" w14:textId="19968AF3" w:rsidR="006A768E" w:rsidRDefault="006A768E" w:rsidP="007A154D">
      <w:pPr>
        <w:rPr>
          <w:rFonts w:ascii="Arial" w:hAnsi="Arial"/>
          <w:b/>
          <w:u w:val="single"/>
        </w:rPr>
      </w:pPr>
    </w:p>
    <w:p w14:paraId="0E39F4B5" w14:textId="7C65CE87" w:rsidR="006A768E" w:rsidRPr="007A154D" w:rsidRDefault="006A768E" w:rsidP="007A154D">
      <w:pPr>
        <w:rPr>
          <w:rFonts w:ascii="Arial" w:hAnsi="Arial"/>
          <w:b/>
          <w:u w:val="single"/>
        </w:rPr>
      </w:pPr>
    </w:p>
    <w:tbl>
      <w:tblPr>
        <w:tblStyle w:val="TableGrid"/>
        <w:tblW w:w="9906" w:type="dxa"/>
        <w:tblLayout w:type="fixed"/>
        <w:tblLook w:val="04A0" w:firstRow="1" w:lastRow="0" w:firstColumn="1" w:lastColumn="0" w:noHBand="0" w:noVBand="1"/>
      </w:tblPr>
      <w:tblGrid>
        <w:gridCol w:w="9906"/>
      </w:tblGrid>
      <w:tr w:rsidR="00106BC2" w14:paraId="25B4F2E5" w14:textId="77777777" w:rsidTr="00600670">
        <w:trPr>
          <w:trHeight w:val="1701"/>
        </w:trPr>
        <w:tc>
          <w:tcPr>
            <w:tcW w:w="9906" w:type="dxa"/>
          </w:tcPr>
          <w:p w14:paraId="6F2CD359" w14:textId="3BFA9FD8" w:rsidR="00106BC2" w:rsidRDefault="00106BC2" w:rsidP="00106BC2">
            <w:pPr>
              <w:rPr>
                <w:rFonts w:ascii="Arial" w:hAnsi="Arial"/>
              </w:rPr>
            </w:pPr>
          </w:p>
        </w:tc>
      </w:tr>
    </w:tbl>
    <w:p w14:paraId="4DB7B729" w14:textId="77777777" w:rsidR="00106BC2" w:rsidRPr="00513618" w:rsidRDefault="00106BC2" w:rsidP="00106BC2">
      <w:pPr>
        <w:rPr>
          <w:rFonts w:ascii="Arial" w:hAnsi="Arial"/>
        </w:rPr>
      </w:pPr>
    </w:p>
    <w:p w14:paraId="1BFA8C18" w14:textId="77777777" w:rsidR="00106BC2" w:rsidRDefault="00106BC2" w:rsidP="00106BC2">
      <w:pPr>
        <w:rPr>
          <w:rFonts w:ascii="Arial" w:hAnsi="Arial"/>
        </w:rPr>
      </w:pPr>
    </w:p>
    <w:p w14:paraId="7693BBB7" w14:textId="05EA1F3F" w:rsidR="007A154D" w:rsidRPr="007A154D" w:rsidRDefault="007A154D" w:rsidP="007A154D">
      <w:pPr>
        <w:rPr>
          <w:rFonts w:ascii="Arial" w:hAnsi="Arial"/>
          <w:b/>
          <w:u w:val="single"/>
        </w:rPr>
      </w:pPr>
      <w:r w:rsidRPr="007A154D">
        <w:rPr>
          <w:rFonts w:ascii="Arial" w:hAnsi="Arial"/>
          <w:b/>
          <w:u w:val="single"/>
        </w:rPr>
        <w:t>P</w:t>
      </w:r>
      <w:r w:rsidR="006A768E">
        <w:rPr>
          <w:rFonts w:ascii="Arial" w:hAnsi="Arial"/>
          <w:b/>
          <w:u w:val="single"/>
        </w:rPr>
        <w:t>lease record how this is the least restrictive available option:</w:t>
      </w:r>
    </w:p>
    <w:p w14:paraId="1C95643A" w14:textId="77777777" w:rsidR="007A154D" w:rsidRPr="007A154D" w:rsidRDefault="007A154D" w:rsidP="007A154D">
      <w:pPr>
        <w:rPr>
          <w:rFonts w:ascii="Arial" w:hAnsi="Arial"/>
          <w:b/>
          <w:u w:val="single"/>
        </w:rPr>
      </w:pPr>
    </w:p>
    <w:tbl>
      <w:tblPr>
        <w:tblStyle w:val="TableGrid"/>
        <w:tblW w:w="9921" w:type="dxa"/>
        <w:tblLayout w:type="fixed"/>
        <w:tblLook w:val="04A0" w:firstRow="1" w:lastRow="0" w:firstColumn="1" w:lastColumn="0" w:noHBand="0" w:noVBand="1"/>
      </w:tblPr>
      <w:tblGrid>
        <w:gridCol w:w="9921"/>
      </w:tblGrid>
      <w:tr w:rsidR="00740136" w14:paraId="7072BFC1" w14:textId="77777777" w:rsidTr="00600670">
        <w:trPr>
          <w:trHeight w:val="1701"/>
        </w:trPr>
        <w:tc>
          <w:tcPr>
            <w:tcW w:w="9921" w:type="dxa"/>
          </w:tcPr>
          <w:p w14:paraId="72B4C3B6" w14:textId="77777777" w:rsidR="00740136" w:rsidRDefault="00740136" w:rsidP="007A154D">
            <w:pPr>
              <w:rPr>
                <w:rFonts w:ascii="Arial" w:hAnsi="Arial"/>
                <w:b/>
              </w:rPr>
            </w:pPr>
          </w:p>
          <w:p w14:paraId="720E7B09" w14:textId="77777777" w:rsidR="00600670" w:rsidRDefault="00600670" w:rsidP="007A154D">
            <w:pPr>
              <w:rPr>
                <w:rFonts w:ascii="Arial" w:hAnsi="Arial"/>
                <w:b/>
              </w:rPr>
            </w:pPr>
          </w:p>
          <w:p w14:paraId="12ECC4D0" w14:textId="77777777" w:rsidR="00600670" w:rsidRDefault="00600670" w:rsidP="007A154D">
            <w:pPr>
              <w:rPr>
                <w:rFonts w:ascii="Arial" w:hAnsi="Arial"/>
                <w:b/>
              </w:rPr>
            </w:pPr>
          </w:p>
          <w:p w14:paraId="653BAF91" w14:textId="77777777" w:rsidR="00600670" w:rsidRDefault="00600670" w:rsidP="007A154D">
            <w:pPr>
              <w:rPr>
                <w:rFonts w:ascii="Arial" w:hAnsi="Arial"/>
                <w:b/>
              </w:rPr>
            </w:pPr>
          </w:p>
          <w:p w14:paraId="36951AAB" w14:textId="77777777" w:rsidR="00600670" w:rsidRDefault="00600670" w:rsidP="007A154D">
            <w:pPr>
              <w:rPr>
                <w:rFonts w:ascii="Arial" w:hAnsi="Arial"/>
                <w:b/>
              </w:rPr>
            </w:pPr>
          </w:p>
          <w:p w14:paraId="1E2444DE" w14:textId="2F385CF3" w:rsidR="00600670" w:rsidRDefault="00600670" w:rsidP="007A154D">
            <w:pPr>
              <w:rPr>
                <w:rFonts w:ascii="Arial" w:hAnsi="Arial"/>
                <w:b/>
              </w:rPr>
            </w:pPr>
          </w:p>
        </w:tc>
      </w:tr>
    </w:tbl>
    <w:p w14:paraId="2A32CB94" w14:textId="77777777" w:rsidR="007A154D" w:rsidRDefault="007A154D" w:rsidP="007A154D">
      <w:pPr>
        <w:rPr>
          <w:rFonts w:ascii="Arial" w:hAnsi="Arial"/>
          <w:b/>
        </w:rPr>
      </w:pPr>
    </w:p>
    <w:p w14:paraId="79B8C3AE" w14:textId="77777777" w:rsidR="007A154D" w:rsidRDefault="007A154D" w:rsidP="007A154D">
      <w:pPr>
        <w:rPr>
          <w:rFonts w:ascii="Arial" w:hAnsi="Arial"/>
          <w:b/>
        </w:rPr>
      </w:pPr>
    </w:p>
    <w:p w14:paraId="4037DF06" w14:textId="77777777" w:rsidR="007A154D" w:rsidRDefault="007A154D" w:rsidP="007A154D">
      <w:pPr>
        <w:rPr>
          <w:rFonts w:ascii="Arial" w:hAnsi="Arial"/>
          <w:b/>
        </w:rPr>
      </w:pPr>
    </w:p>
    <w:p w14:paraId="4581EE55" w14:textId="77777777" w:rsidR="006A768E" w:rsidRDefault="001E63DE" w:rsidP="006A768E">
      <w:pPr>
        <w:rPr>
          <w:rFonts w:ascii="Arial" w:hAnsi="Arial"/>
          <w:b/>
          <w:u w:val="single"/>
        </w:rPr>
      </w:pPr>
      <w:r w:rsidRPr="00AA2F91">
        <w:rPr>
          <w:rFonts w:ascii="Arial" w:hAnsi="Arial"/>
          <w:b/>
          <w:u w:val="single"/>
        </w:rPr>
        <w:t>Details of Assess</w:t>
      </w:r>
      <w:r w:rsidR="006A768E">
        <w:rPr>
          <w:rFonts w:ascii="Arial" w:hAnsi="Arial"/>
          <w:b/>
          <w:u w:val="single"/>
        </w:rPr>
        <w:t>or:</w:t>
      </w:r>
    </w:p>
    <w:p w14:paraId="4E9D611B" w14:textId="77777777" w:rsidR="006A768E" w:rsidRDefault="006A768E" w:rsidP="006A768E">
      <w:pPr>
        <w:rPr>
          <w:rFonts w:ascii="Arial" w:hAnsi="Arial"/>
        </w:rPr>
      </w:pPr>
    </w:p>
    <w:p w14:paraId="7405AA06" w14:textId="7013CA05" w:rsidR="006A768E" w:rsidRPr="006A768E" w:rsidRDefault="001E63DE" w:rsidP="006A768E">
      <w:pPr>
        <w:rPr>
          <w:rFonts w:ascii="Arial" w:hAnsi="Arial"/>
          <w:b/>
        </w:rPr>
      </w:pPr>
      <w:r w:rsidRPr="006A768E">
        <w:rPr>
          <w:rFonts w:ascii="Arial" w:hAnsi="Arial"/>
          <w:b/>
        </w:rPr>
        <w:t xml:space="preserve">Assessor: </w:t>
      </w:r>
      <w:r w:rsidR="006A768E" w:rsidRPr="006A768E">
        <w:rPr>
          <w:rFonts w:ascii="Arial" w:hAnsi="Arial"/>
          <w:b/>
        </w:rPr>
        <w:tab/>
      </w:r>
      <w:r w:rsidRPr="006A768E">
        <w:rPr>
          <w:rFonts w:ascii="Arial" w:hAnsi="Arial"/>
          <w:b/>
        </w:rPr>
        <w:tab/>
      </w:r>
    </w:p>
    <w:p w14:paraId="1BCAAEBA" w14:textId="77777777" w:rsidR="006A768E" w:rsidRPr="006A768E" w:rsidRDefault="006A768E" w:rsidP="006A768E">
      <w:pPr>
        <w:rPr>
          <w:rFonts w:ascii="Arial" w:hAnsi="Arial"/>
          <w:b/>
        </w:rPr>
      </w:pPr>
    </w:p>
    <w:p w14:paraId="498F10FB" w14:textId="77777777" w:rsidR="006A768E" w:rsidRPr="006A768E" w:rsidRDefault="001E63DE" w:rsidP="006A768E">
      <w:pPr>
        <w:rPr>
          <w:rFonts w:ascii="Arial" w:hAnsi="Arial"/>
          <w:b/>
        </w:rPr>
      </w:pPr>
      <w:r w:rsidRPr="006A768E">
        <w:rPr>
          <w:rFonts w:ascii="Arial" w:hAnsi="Arial"/>
          <w:b/>
        </w:rPr>
        <w:t>Signature:</w:t>
      </w:r>
      <w:r w:rsidR="006A768E" w:rsidRPr="006A768E">
        <w:rPr>
          <w:rFonts w:ascii="Arial" w:hAnsi="Arial"/>
          <w:b/>
        </w:rPr>
        <w:t xml:space="preserve">  </w:t>
      </w:r>
      <w:r w:rsidR="006A768E" w:rsidRPr="006A768E">
        <w:rPr>
          <w:rFonts w:ascii="Arial" w:hAnsi="Arial"/>
          <w:b/>
        </w:rPr>
        <w:tab/>
      </w:r>
      <w:r w:rsidR="006A768E" w:rsidRPr="006A768E">
        <w:rPr>
          <w:rFonts w:ascii="Arial" w:hAnsi="Arial"/>
          <w:b/>
        </w:rPr>
        <w:tab/>
      </w:r>
      <w:r w:rsidR="006A768E" w:rsidRPr="006A768E">
        <w:rPr>
          <w:rFonts w:ascii="Arial" w:hAnsi="Arial"/>
          <w:b/>
        </w:rPr>
        <w:tab/>
      </w:r>
      <w:r w:rsidRPr="006A768E">
        <w:rPr>
          <w:rFonts w:ascii="Arial" w:hAnsi="Arial"/>
          <w:b/>
        </w:rPr>
        <w:tab/>
      </w:r>
    </w:p>
    <w:p w14:paraId="4C94C74E" w14:textId="77777777" w:rsidR="006A768E" w:rsidRPr="006A768E" w:rsidRDefault="006A768E" w:rsidP="006A768E">
      <w:pPr>
        <w:rPr>
          <w:rFonts w:ascii="Arial" w:hAnsi="Arial"/>
          <w:b/>
        </w:rPr>
      </w:pPr>
    </w:p>
    <w:p w14:paraId="44994B43" w14:textId="3B39C78F" w:rsidR="001E63DE" w:rsidRPr="006A768E" w:rsidRDefault="001E63DE" w:rsidP="006A768E">
      <w:pPr>
        <w:rPr>
          <w:rFonts w:ascii="Arial" w:hAnsi="Arial"/>
          <w:b/>
        </w:rPr>
      </w:pPr>
      <w:r w:rsidRPr="006A768E">
        <w:rPr>
          <w:rFonts w:ascii="Arial" w:hAnsi="Arial"/>
          <w:b/>
        </w:rPr>
        <w:t>Designation:</w:t>
      </w:r>
    </w:p>
    <w:p w14:paraId="47E9262D" w14:textId="77777777" w:rsidR="001E63DE" w:rsidRPr="006A768E" w:rsidRDefault="001E63DE" w:rsidP="001E63DE">
      <w:pPr>
        <w:keepNext/>
        <w:keepLines/>
        <w:jc w:val="both"/>
        <w:rPr>
          <w:rFonts w:ascii="Arial" w:hAnsi="Arial"/>
          <w:b/>
          <w:sz w:val="4"/>
        </w:rPr>
      </w:pPr>
    </w:p>
    <w:p w14:paraId="566A6835" w14:textId="77777777" w:rsidR="001E63DE" w:rsidRPr="006A768E" w:rsidRDefault="001E63DE" w:rsidP="001E63DE">
      <w:pPr>
        <w:keepNext/>
        <w:keepLines/>
        <w:jc w:val="both"/>
        <w:rPr>
          <w:rFonts w:ascii="Arial" w:hAnsi="Arial"/>
          <w:b/>
        </w:rPr>
      </w:pPr>
    </w:p>
    <w:p w14:paraId="4B2CAD9E" w14:textId="2BD15E5B" w:rsidR="001E63DE" w:rsidRPr="00D41BBC" w:rsidRDefault="001E63DE" w:rsidP="001E63DE">
      <w:pPr>
        <w:keepNext/>
        <w:keepLines/>
        <w:jc w:val="both"/>
        <w:rPr>
          <w:rFonts w:ascii="Arial" w:hAnsi="Arial"/>
        </w:rPr>
      </w:pPr>
      <w:r w:rsidRPr="006A768E">
        <w:rPr>
          <w:rFonts w:ascii="Arial" w:hAnsi="Arial"/>
          <w:b/>
        </w:rPr>
        <w:t>Date:</w:t>
      </w:r>
      <w:r>
        <w:rPr>
          <w:rFonts w:ascii="Arial" w:hAnsi="Arial"/>
        </w:rPr>
        <w:t xml:space="preserve"> </w:t>
      </w:r>
      <w:r>
        <w:rPr>
          <w:rFonts w:ascii="Arial" w:hAnsi="Arial"/>
        </w:rPr>
        <w:tab/>
      </w:r>
      <w:r>
        <w:rPr>
          <w:rFonts w:ascii="Arial" w:hAnsi="Arial"/>
        </w:rPr>
        <w:tab/>
      </w:r>
      <w:r>
        <w:rPr>
          <w:rFonts w:ascii="Arial" w:hAnsi="Arial"/>
        </w:rPr>
        <w:tab/>
      </w:r>
      <w:r w:rsidR="006A768E">
        <w:rPr>
          <w:rFonts w:ascii="Arial" w:hAnsi="Arial"/>
        </w:rPr>
        <w:tab/>
      </w:r>
      <w:r w:rsidRPr="006A768E">
        <w:rPr>
          <w:rFonts w:ascii="Arial" w:hAnsi="Arial"/>
          <w:b/>
        </w:rPr>
        <w:t>Time:</w:t>
      </w:r>
      <w:r>
        <w:rPr>
          <w:rFonts w:ascii="Arial" w:hAnsi="Arial"/>
        </w:rPr>
        <w:t xml:space="preserve"> </w:t>
      </w:r>
      <w:r>
        <w:t xml:space="preserve"> </w:t>
      </w:r>
    </w:p>
    <w:p w14:paraId="0C0D639D" w14:textId="77777777" w:rsidR="001E63DE" w:rsidRDefault="001E63DE" w:rsidP="001E63DE"/>
    <w:p w14:paraId="4850DE11" w14:textId="77777777" w:rsidR="000B498B" w:rsidRDefault="000B498B" w:rsidP="000B498B">
      <w:pPr>
        <w:pStyle w:val="BodyText"/>
        <w:jc w:val="both"/>
        <w:rPr>
          <w:rFonts w:ascii="Arial" w:hAnsi="Arial"/>
          <w:b/>
        </w:rPr>
      </w:pPr>
      <w:r>
        <w:rPr>
          <w:rFonts w:ascii="Arial" w:hAnsi="Arial"/>
          <w:b/>
        </w:rPr>
        <w:t xml:space="preserve">Privacy </w:t>
      </w:r>
      <w:proofErr w:type="gramStart"/>
      <w:r>
        <w:rPr>
          <w:rFonts w:ascii="Arial" w:hAnsi="Arial"/>
          <w:b/>
        </w:rPr>
        <w:t>Notice :</w:t>
      </w:r>
      <w:proofErr w:type="gramEnd"/>
      <w:r>
        <w:rPr>
          <w:rFonts w:ascii="Arial" w:hAnsi="Arial"/>
          <w:b/>
        </w:rPr>
        <w:t xml:space="preserve"> </w:t>
      </w:r>
    </w:p>
    <w:p w14:paraId="616406D8" w14:textId="77777777" w:rsidR="000B498B" w:rsidRDefault="000B498B" w:rsidP="000B498B">
      <w:pPr>
        <w:pStyle w:val="BodyText"/>
        <w:jc w:val="both"/>
        <w:rPr>
          <w:rFonts w:ascii="Arial" w:hAnsi="Arial"/>
          <w:b/>
        </w:rPr>
      </w:pPr>
    </w:p>
    <w:p w14:paraId="7C42658E" w14:textId="77777777" w:rsidR="000B498B" w:rsidRDefault="000B498B" w:rsidP="000B498B">
      <w:pPr>
        <w:rPr>
          <w:rFonts w:ascii="Arial" w:hAnsi="Arial" w:cs="Arial"/>
        </w:rPr>
      </w:pPr>
      <w:r>
        <w:rPr>
          <w:rFonts w:ascii="Arial" w:hAnsi="Arial" w:cs="Arial"/>
        </w:rPr>
        <w:t>The information provided will be held and used in accordance with United Kingdom and European data protection law, and may be shared with authorised partners</w:t>
      </w:r>
    </w:p>
    <w:p w14:paraId="1A3EF9B1" w14:textId="77777777" w:rsidR="000B498B" w:rsidRDefault="000B498B" w:rsidP="000B498B">
      <w:pPr>
        <w:pStyle w:val="Default"/>
        <w:rPr>
          <w:color w:val="auto"/>
        </w:rPr>
      </w:pPr>
      <w:r>
        <w:rPr>
          <w:color w:val="auto"/>
        </w:rPr>
        <w:t xml:space="preserve">As we have a statutory basis for collecting your personal data, we do not need to ask for your permission to collect and share it, however we will only ever share your data on a basis of need, in line with legislation and will work transparently with you at all times. </w:t>
      </w:r>
    </w:p>
    <w:p w14:paraId="7CFDAD93" w14:textId="77777777" w:rsidR="000B498B" w:rsidRDefault="000B498B" w:rsidP="000B498B">
      <w:pPr>
        <w:rPr>
          <w:rFonts w:ascii="Arial" w:hAnsi="Arial" w:cs="Arial"/>
        </w:rPr>
      </w:pPr>
      <w:r>
        <w:rPr>
          <w:rFonts w:ascii="Arial" w:hAnsi="Arial" w:cs="Arial"/>
        </w:rPr>
        <w:t xml:space="preserve">If you do not provide your data, it will limit the effectiveness of the services and support that we are able to offer you or the Relevant Person, full details of the Adult Social Care and Health Privacy Notice can be found at: </w:t>
      </w:r>
    </w:p>
    <w:p w14:paraId="2AF8DC09" w14:textId="77777777" w:rsidR="000B498B" w:rsidRDefault="000B498B" w:rsidP="000B498B">
      <w:pPr>
        <w:rPr>
          <w:rFonts w:ascii="Arial" w:hAnsi="Arial" w:cs="Arial"/>
        </w:rPr>
      </w:pPr>
    </w:p>
    <w:p w14:paraId="281E1405" w14:textId="77777777" w:rsidR="000B498B" w:rsidRDefault="000B498B" w:rsidP="000B498B">
      <w:pPr>
        <w:rPr>
          <w:rFonts w:ascii="Arial" w:hAnsi="Arial" w:cs="Arial"/>
          <w:color w:val="000000"/>
        </w:rPr>
      </w:pPr>
      <w:r>
        <w:rPr>
          <w:rFonts w:ascii="Arial" w:hAnsi="Arial" w:cs="Arial"/>
          <w:color w:val="000000"/>
        </w:rPr>
        <w:t>Kent County Council Privacy notice can be found through the following link:</w:t>
      </w:r>
    </w:p>
    <w:p w14:paraId="3B762C6A" w14:textId="5FC2E7A8" w:rsidR="001E63DE" w:rsidRDefault="00CF553B" w:rsidP="00DF0489">
      <w:pPr>
        <w:jc w:val="both"/>
        <w:rPr>
          <w:rFonts w:ascii="Arial" w:hAnsi="Arial" w:cs="Arial"/>
          <w:b/>
          <w:sz w:val="22"/>
          <w:szCs w:val="22"/>
          <w:u w:val="single"/>
        </w:rPr>
      </w:pPr>
      <w:hyperlink r:id="rId14" w:history="1">
        <w:r w:rsidR="000B498B">
          <w:rPr>
            <w:rStyle w:val="Hyperlink"/>
            <w:rFonts w:ascii="Arial" w:hAnsi="Arial" w:cs="Arial"/>
          </w:rPr>
          <w:t>https://www.kent.gov.uk/about-the-council/contact-us/access-to-information/gdpr-privacy-notices/adult-social-care-and-health/general-notice-to-cover-adult-social-care-and-health</w:t>
        </w:r>
      </w:hyperlink>
      <w:bookmarkEnd w:id="0"/>
    </w:p>
    <w:sectPr w:rsidR="001E63DE" w:rsidSect="001F7872">
      <w:footerReference w:type="default" r:id="rId15"/>
      <w:pgSz w:w="11906" w:h="16838"/>
      <w:pgMar w:top="624" w:right="1106" w:bottom="624" w:left="1440" w:header="357" w:footer="204"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6C95C" w14:textId="77777777" w:rsidR="00224D54" w:rsidRDefault="00224D54">
      <w:r>
        <w:separator/>
      </w:r>
    </w:p>
  </w:endnote>
  <w:endnote w:type="continuationSeparator" w:id="0">
    <w:p w14:paraId="35A89317" w14:textId="77777777" w:rsidR="00224D54" w:rsidRDefault="0022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42B46" w14:textId="6F3D2766" w:rsidR="00A600E9" w:rsidRPr="00A600E9" w:rsidRDefault="002C0538" w:rsidP="001F7872">
    <w:pPr>
      <w:pStyle w:val="Footer"/>
      <w:spacing w:after="120"/>
      <w:ind w:right="397"/>
      <w:rPr>
        <w:sz w:val="16"/>
        <w:szCs w:val="16"/>
      </w:rPr>
    </w:pPr>
    <w:r>
      <w:rPr>
        <w:rFonts w:ascii="Arial" w:hAnsi="Arial" w:cs="Arial"/>
        <w:noProof/>
        <w:sz w:val="24"/>
        <w:szCs w:val="24"/>
      </w:rPr>
      <w:drawing>
        <wp:anchor distT="0" distB="0" distL="114300" distR="114300" simplePos="0" relativeHeight="251658240" behindDoc="0" locked="0" layoutInCell="1" allowOverlap="1" wp14:anchorId="603493DF" wp14:editId="3B75F81F">
          <wp:simplePos x="0" y="0"/>
          <wp:positionH relativeFrom="column">
            <wp:posOffset>2371725</wp:posOffset>
          </wp:positionH>
          <wp:positionV relativeFrom="paragraph">
            <wp:posOffset>-356235</wp:posOffset>
          </wp:positionV>
          <wp:extent cx="585065" cy="381000"/>
          <wp:effectExtent l="0" t="0" r="5715" b="0"/>
          <wp:wrapNone/>
          <wp:docPr id="1" name="Picture 1" descr="http://knet/ourcouncil/PublishingImages/KCC_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net/ourcouncil/PublishingImages/KCC_Logo_medium.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85065" cy="381000"/>
                  </a:xfrm>
                  <a:prstGeom prst="rect">
                    <a:avLst/>
                  </a:prstGeom>
                  <a:noFill/>
                  <a:ln>
                    <a:noFill/>
                  </a:ln>
                </pic:spPr>
              </pic:pic>
            </a:graphicData>
          </a:graphic>
        </wp:anchor>
      </w:drawing>
    </w:r>
    <w:r w:rsidR="00A600E9" w:rsidRPr="00A600E9">
      <w:rPr>
        <w:sz w:val="16"/>
        <w:szCs w:val="16"/>
      </w:rPr>
      <w:t xml:space="preserve">   </w:t>
    </w:r>
    <w:r w:rsidR="00A600E9">
      <w:rPr>
        <w:sz w:val="16"/>
        <w:szCs w:val="16"/>
      </w:rPr>
      <w:t xml:space="preserve">                                                                                  </w:t>
    </w:r>
    <w:r w:rsidR="001F7872">
      <w:rPr>
        <w:sz w:val="16"/>
        <w:szCs w:val="16"/>
      </w:rPr>
      <w:tab/>
    </w:r>
    <w:r w:rsidR="00381076" w:rsidRPr="00381076">
      <w:rPr>
        <w:sz w:val="16"/>
        <w:szCs w:val="16"/>
      </w:rPr>
      <w:fldChar w:fldCharType="begin"/>
    </w:r>
    <w:r w:rsidR="00381076" w:rsidRPr="00381076">
      <w:rPr>
        <w:sz w:val="16"/>
        <w:szCs w:val="16"/>
      </w:rPr>
      <w:instrText xml:space="preserve"> PAGE   \* MERGEFORMAT </w:instrText>
    </w:r>
    <w:r w:rsidR="00381076" w:rsidRPr="00381076">
      <w:rPr>
        <w:sz w:val="16"/>
        <w:szCs w:val="16"/>
      </w:rPr>
      <w:fldChar w:fldCharType="separate"/>
    </w:r>
    <w:r w:rsidR="00381076" w:rsidRPr="00381076">
      <w:rPr>
        <w:noProof/>
        <w:sz w:val="16"/>
        <w:szCs w:val="16"/>
      </w:rPr>
      <w:t>1</w:t>
    </w:r>
    <w:r w:rsidR="00381076" w:rsidRPr="00381076">
      <w:rPr>
        <w:noProof/>
        <w:sz w:val="16"/>
        <w:szCs w:val="16"/>
      </w:rPr>
      <w:fldChar w:fldCharType="end"/>
    </w:r>
    <w:r w:rsidR="001F7872">
      <w:rPr>
        <w:sz w:val="16"/>
        <w:szCs w:val="16"/>
      </w:rPr>
      <w:tab/>
    </w:r>
    <w:r w:rsidR="005A6291">
      <w:rPr>
        <w:sz w:val="16"/>
        <w:szCs w:val="16"/>
      </w:rPr>
      <w:t>V</w:t>
    </w:r>
    <w:r w:rsidR="00F90D57">
      <w:rPr>
        <w:sz w:val="16"/>
        <w:szCs w:val="16"/>
      </w:rPr>
      <w:t>4</w:t>
    </w:r>
    <w:r w:rsidR="005A6291">
      <w:rPr>
        <w:sz w:val="16"/>
        <w:szCs w:val="16"/>
      </w:rPr>
      <w:t xml:space="preserve"> </w:t>
    </w:r>
    <w:r w:rsidR="00F90D57">
      <w:rPr>
        <w:sz w:val="16"/>
        <w:szCs w:val="16"/>
      </w:rPr>
      <w:t>February</w:t>
    </w:r>
    <w:r w:rsidR="001F7872">
      <w:rPr>
        <w:sz w:val="16"/>
        <w:szCs w:val="16"/>
      </w:rPr>
      <w:t xml:space="preserve"> 2019</w:t>
    </w:r>
    <w:r w:rsidR="00381076">
      <w:rPr>
        <w:sz w:val="16"/>
        <w:szCs w:val="16"/>
      </w:rPr>
      <w:t xml:space="preserve">                            </w:t>
    </w:r>
  </w:p>
  <w:p w14:paraId="49DCCE68" w14:textId="77777777" w:rsidR="006E5A6A" w:rsidRPr="00E35694" w:rsidRDefault="006E5A6A" w:rsidP="00BF377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94A77" w14:textId="77777777" w:rsidR="00224D54" w:rsidRDefault="00224D54">
      <w:r>
        <w:separator/>
      </w:r>
    </w:p>
  </w:footnote>
  <w:footnote w:type="continuationSeparator" w:id="0">
    <w:p w14:paraId="56E26914" w14:textId="77777777" w:rsidR="00224D54" w:rsidRDefault="0022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864A9"/>
    <w:multiLevelType w:val="singleLevel"/>
    <w:tmpl w:val="FC5E6B76"/>
    <w:lvl w:ilvl="0">
      <w:start w:val="1"/>
      <w:numFmt w:val="lowerLetter"/>
      <w:lvlText w:val="(%1)"/>
      <w:lvlJc w:val="left"/>
      <w:pPr>
        <w:tabs>
          <w:tab w:val="num" w:pos="360"/>
        </w:tabs>
        <w:ind w:left="360" w:hanging="360"/>
      </w:pPr>
      <w:rPr>
        <w:rFonts w:hint="default"/>
      </w:rPr>
    </w:lvl>
  </w:abstractNum>
  <w:abstractNum w:abstractNumId="1" w15:restartNumberingAfterBreak="0">
    <w:nsid w:val="28A7430B"/>
    <w:multiLevelType w:val="hybridMultilevel"/>
    <w:tmpl w:val="62444FEE"/>
    <w:lvl w:ilvl="0" w:tplc="B5A28EAC">
      <w:start w:val="1"/>
      <w:numFmt w:val="bullet"/>
      <w:lvlText w:val=""/>
      <w:lvlJc w:val="left"/>
      <w:pPr>
        <w:tabs>
          <w:tab w:val="num" w:pos="1140"/>
        </w:tabs>
        <w:ind w:left="1140" w:hanging="360"/>
      </w:pPr>
      <w:rPr>
        <w:rFonts w:ascii="Wingdings" w:hAnsi="Wingdings" w:hint="default"/>
        <w:sz w:val="24"/>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D1B11B4"/>
    <w:multiLevelType w:val="hybridMultilevel"/>
    <w:tmpl w:val="BD0AE1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EBD48F2"/>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1CD31BF"/>
    <w:multiLevelType w:val="hybridMultilevel"/>
    <w:tmpl w:val="E3CA67B4"/>
    <w:lvl w:ilvl="0" w:tplc="C03C4E72">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E571C0"/>
    <w:multiLevelType w:val="singleLevel"/>
    <w:tmpl w:val="D3E6A69E"/>
    <w:lvl w:ilvl="0">
      <w:start w:val="1"/>
      <w:numFmt w:val="decimal"/>
      <w:lvlText w:val="%1."/>
      <w:lvlJc w:val="left"/>
      <w:pPr>
        <w:tabs>
          <w:tab w:val="num" w:pos="360"/>
        </w:tabs>
        <w:ind w:left="360" w:hanging="360"/>
      </w:pPr>
      <w:rPr>
        <w:rFonts w:hint="default"/>
        <w:b w:val="0"/>
      </w:rPr>
    </w:lvl>
  </w:abstractNum>
  <w:abstractNum w:abstractNumId="6" w15:restartNumberingAfterBreak="0">
    <w:nsid w:val="3A951490"/>
    <w:multiLevelType w:val="hybridMultilevel"/>
    <w:tmpl w:val="88DE3FCE"/>
    <w:lvl w:ilvl="0" w:tplc="E70655CA">
      <w:start w:val="1"/>
      <w:numFmt w:val="bullet"/>
      <w:lvlText w:val=""/>
      <w:lvlJc w:val="left"/>
      <w:pPr>
        <w:tabs>
          <w:tab w:val="num" w:pos="2505"/>
        </w:tabs>
        <w:ind w:left="2505" w:hanging="495"/>
      </w:pPr>
      <w:rPr>
        <w:rFonts w:ascii="Wingdings" w:eastAsia="Times New Roman" w:hAnsi="Wingdings" w:cs="Times New Roman" w:hint="default"/>
        <w:sz w:val="28"/>
      </w:rPr>
    </w:lvl>
    <w:lvl w:ilvl="1" w:tplc="08090003" w:tentative="1">
      <w:start w:val="1"/>
      <w:numFmt w:val="bullet"/>
      <w:lvlText w:val="o"/>
      <w:lvlJc w:val="left"/>
      <w:pPr>
        <w:tabs>
          <w:tab w:val="num" w:pos="3090"/>
        </w:tabs>
        <w:ind w:left="3090" w:hanging="360"/>
      </w:pPr>
      <w:rPr>
        <w:rFonts w:ascii="Courier New" w:hAnsi="Courier New" w:cs="Courier New" w:hint="default"/>
      </w:rPr>
    </w:lvl>
    <w:lvl w:ilvl="2" w:tplc="08090005" w:tentative="1">
      <w:start w:val="1"/>
      <w:numFmt w:val="bullet"/>
      <w:lvlText w:val=""/>
      <w:lvlJc w:val="left"/>
      <w:pPr>
        <w:tabs>
          <w:tab w:val="num" w:pos="3810"/>
        </w:tabs>
        <w:ind w:left="3810" w:hanging="360"/>
      </w:pPr>
      <w:rPr>
        <w:rFonts w:ascii="Wingdings" w:hAnsi="Wingdings" w:hint="default"/>
      </w:rPr>
    </w:lvl>
    <w:lvl w:ilvl="3" w:tplc="08090001" w:tentative="1">
      <w:start w:val="1"/>
      <w:numFmt w:val="bullet"/>
      <w:lvlText w:val=""/>
      <w:lvlJc w:val="left"/>
      <w:pPr>
        <w:tabs>
          <w:tab w:val="num" w:pos="4530"/>
        </w:tabs>
        <w:ind w:left="4530" w:hanging="360"/>
      </w:pPr>
      <w:rPr>
        <w:rFonts w:ascii="Symbol" w:hAnsi="Symbol" w:hint="default"/>
      </w:rPr>
    </w:lvl>
    <w:lvl w:ilvl="4" w:tplc="08090003" w:tentative="1">
      <w:start w:val="1"/>
      <w:numFmt w:val="bullet"/>
      <w:lvlText w:val="o"/>
      <w:lvlJc w:val="left"/>
      <w:pPr>
        <w:tabs>
          <w:tab w:val="num" w:pos="5250"/>
        </w:tabs>
        <w:ind w:left="5250" w:hanging="360"/>
      </w:pPr>
      <w:rPr>
        <w:rFonts w:ascii="Courier New" w:hAnsi="Courier New" w:cs="Courier New" w:hint="default"/>
      </w:rPr>
    </w:lvl>
    <w:lvl w:ilvl="5" w:tplc="08090005" w:tentative="1">
      <w:start w:val="1"/>
      <w:numFmt w:val="bullet"/>
      <w:lvlText w:val=""/>
      <w:lvlJc w:val="left"/>
      <w:pPr>
        <w:tabs>
          <w:tab w:val="num" w:pos="5970"/>
        </w:tabs>
        <w:ind w:left="5970" w:hanging="360"/>
      </w:pPr>
      <w:rPr>
        <w:rFonts w:ascii="Wingdings" w:hAnsi="Wingdings" w:hint="default"/>
      </w:rPr>
    </w:lvl>
    <w:lvl w:ilvl="6" w:tplc="08090001" w:tentative="1">
      <w:start w:val="1"/>
      <w:numFmt w:val="bullet"/>
      <w:lvlText w:val=""/>
      <w:lvlJc w:val="left"/>
      <w:pPr>
        <w:tabs>
          <w:tab w:val="num" w:pos="6690"/>
        </w:tabs>
        <w:ind w:left="6690" w:hanging="360"/>
      </w:pPr>
      <w:rPr>
        <w:rFonts w:ascii="Symbol" w:hAnsi="Symbol" w:hint="default"/>
      </w:rPr>
    </w:lvl>
    <w:lvl w:ilvl="7" w:tplc="08090003" w:tentative="1">
      <w:start w:val="1"/>
      <w:numFmt w:val="bullet"/>
      <w:lvlText w:val="o"/>
      <w:lvlJc w:val="left"/>
      <w:pPr>
        <w:tabs>
          <w:tab w:val="num" w:pos="7410"/>
        </w:tabs>
        <w:ind w:left="7410" w:hanging="360"/>
      </w:pPr>
      <w:rPr>
        <w:rFonts w:ascii="Courier New" w:hAnsi="Courier New" w:cs="Courier New" w:hint="default"/>
      </w:rPr>
    </w:lvl>
    <w:lvl w:ilvl="8" w:tplc="08090005" w:tentative="1">
      <w:start w:val="1"/>
      <w:numFmt w:val="bullet"/>
      <w:lvlText w:val=""/>
      <w:lvlJc w:val="left"/>
      <w:pPr>
        <w:tabs>
          <w:tab w:val="num" w:pos="8130"/>
        </w:tabs>
        <w:ind w:left="8130" w:hanging="360"/>
      </w:pPr>
      <w:rPr>
        <w:rFonts w:ascii="Wingdings" w:hAnsi="Wingdings" w:hint="default"/>
      </w:rPr>
    </w:lvl>
  </w:abstractNum>
  <w:abstractNum w:abstractNumId="7" w15:restartNumberingAfterBreak="0">
    <w:nsid w:val="3B1B318F"/>
    <w:multiLevelType w:val="hybridMultilevel"/>
    <w:tmpl w:val="73DAEBB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7691D4C"/>
    <w:multiLevelType w:val="hybridMultilevel"/>
    <w:tmpl w:val="21B20B4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5A861AB3"/>
    <w:multiLevelType w:val="singleLevel"/>
    <w:tmpl w:val="C0622122"/>
    <w:lvl w:ilvl="0">
      <w:start w:val="2"/>
      <w:numFmt w:val="decimal"/>
      <w:lvlText w:val="(%1)"/>
      <w:lvlJc w:val="left"/>
      <w:pPr>
        <w:tabs>
          <w:tab w:val="num" w:pos="360"/>
        </w:tabs>
        <w:ind w:left="360" w:hanging="360"/>
      </w:pPr>
      <w:rPr>
        <w:rFonts w:hint="default"/>
        <w:b/>
        <w:i/>
        <w:sz w:val="22"/>
        <w:szCs w:val="22"/>
      </w:rPr>
    </w:lvl>
  </w:abstractNum>
  <w:abstractNum w:abstractNumId="10" w15:restartNumberingAfterBreak="0">
    <w:nsid w:val="625B02B8"/>
    <w:multiLevelType w:val="hybridMultilevel"/>
    <w:tmpl w:val="05D06888"/>
    <w:lvl w:ilvl="0" w:tplc="A0625F22">
      <w:start w:val="1"/>
      <w:numFmt w:val="decimal"/>
      <w:lvlText w:val="%1."/>
      <w:lvlJc w:val="left"/>
      <w:pPr>
        <w:tabs>
          <w:tab w:val="num" w:pos="720"/>
        </w:tabs>
        <w:ind w:left="720" w:hanging="360"/>
      </w:pPr>
      <w:rPr>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2"/>
  </w:num>
  <w:num w:numId="4">
    <w:abstractNumId w:val="8"/>
  </w:num>
  <w:num w:numId="5">
    <w:abstractNumId w:val="1"/>
  </w:num>
  <w:num w:numId="6">
    <w:abstractNumId w:val="4"/>
  </w:num>
  <w:num w:numId="7">
    <w:abstractNumId w:val="0"/>
  </w:num>
  <w:num w:numId="8">
    <w:abstractNumId w:val="5"/>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D3195A"/>
    <w:rsid w:val="00025335"/>
    <w:rsid w:val="00031BF0"/>
    <w:rsid w:val="000406DD"/>
    <w:rsid w:val="000443EF"/>
    <w:rsid w:val="00075222"/>
    <w:rsid w:val="000B498B"/>
    <w:rsid w:val="000B712E"/>
    <w:rsid w:val="000E4798"/>
    <w:rsid w:val="00106BC2"/>
    <w:rsid w:val="00164A00"/>
    <w:rsid w:val="0017153B"/>
    <w:rsid w:val="001A4D75"/>
    <w:rsid w:val="001C069E"/>
    <w:rsid w:val="001C7BFB"/>
    <w:rsid w:val="001E63DE"/>
    <w:rsid w:val="001F087C"/>
    <w:rsid w:val="001F6750"/>
    <w:rsid w:val="001F7872"/>
    <w:rsid w:val="00213F3F"/>
    <w:rsid w:val="00224D54"/>
    <w:rsid w:val="00266669"/>
    <w:rsid w:val="00292C3D"/>
    <w:rsid w:val="002A7DF0"/>
    <w:rsid w:val="002C0538"/>
    <w:rsid w:val="002C76DD"/>
    <w:rsid w:val="002D4398"/>
    <w:rsid w:val="00303C9C"/>
    <w:rsid w:val="00305560"/>
    <w:rsid w:val="00320681"/>
    <w:rsid w:val="00322926"/>
    <w:rsid w:val="0035341C"/>
    <w:rsid w:val="00381076"/>
    <w:rsid w:val="003867B7"/>
    <w:rsid w:val="003E58D9"/>
    <w:rsid w:val="00401CC0"/>
    <w:rsid w:val="004270DA"/>
    <w:rsid w:val="004707DD"/>
    <w:rsid w:val="0047233D"/>
    <w:rsid w:val="004D413E"/>
    <w:rsid w:val="004E4243"/>
    <w:rsid w:val="004F5410"/>
    <w:rsid w:val="00506587"/>
    <w:rsid w:val="00511640"/>
    <w:rsid w:val="00513618"/>
    <w:rsid w:val="005206B3"/>
    <w:rsid w:val="0054184A"/>
    <w:rsid w:val="00592A25"/>
    <w:rsid w:val="0059637A"/>
    <w:rsid w:val="005A6291"/>
    <w:rsid w:val="005B3C85"/>
    <w:rsid w:val="005C5698"/>
    <w:rsid w:val="005D349A"/>
    <w:rsid w:val="005E6416"/>
    <w:rsid w:val="00600670"/>
    <w:rsid w:val="00603CB6"/>
    <w:rsid w:val="006211FB"/>
    <w:rsid w:val="0062695D"/>
    <w:rsid w:val="00643BA0"/>
    <w:rsid w:val="00653027"/>
    <w:rsid w:val="00657ED4"/>
    <w:rsid w:val="006650D5"/>
    <w:rsid w:val="00676336"/>
    <w:rsid w:val="006815A0"/>
    <w:rsid w:val="006A347A"/>
    <w:rsid w:val="006A768E"/>
    <w:rsid w:val="006E5A6A"/>
    <w:rsid w:val="006F2D7E"/>
    <w:rsid w:val="00711532"/>
    <w:rsid w:val="00731052"/>
    <w:rsid w:val="0073356E"/>
    <w:rsid w:val="00733761"/>
    <w:rsid w:val="00740136"/>
    <w:rsid w:val="00770786"/>
    <w:rsid w:val="007A154D"/>
    <w:rsid w:val="007A2CF3"/>
    <w:rsid w:val="007B0B51"/>
    <w:rsid w:val="007C4EF1"/>
    <w:rsid w:val="007E0391"/>
    <w:rsid w:val="0082062C"/>
    <w:rsid w:val="00837FE1"/>
    <w:rsid w:val="008636BD"/>
    <w:rsid w:val="008711E3"/>
    <w:rsid w:val="0087402D"/>
    <w:rsid w:val="0087501D"/>
    <w:rsid w:val="008927FD"/>
    <w:rsid w:val="008D03AC"/>
    <w:rsid w:val="008E3EA8"/>
    <w:rsid w:val="008F0256"/>
    <w:rsid w:val="008F182A"/>
    <w:rsid w:val="00934501"/>
    <w:rsid w:val="00947F84"/>
    <w:rsid w:val="00950360"/>
    <w:rsid w:val="0096715F"/>
    <w:rsid w:val="00970E3A"/>
    <w:rsid w:val="00974FF5"/>
    <w:rsid w:val="00A0387D"/>
    <w:rsid w:val="00A42ECF"/>
    <w:rsid w:val="00A600E9"/>
    <w:rsid w:val="00A6510E"/>
    <w:rsid w:val="00A82433"/>
    <w:rsid w:val="00AA2F91"/>
    <w:rsid w:val="00AB7804"/>
    <w:rsid w:val="00AB7C9E"/>
    <w:rsid w:val="00AF0754"/>
    <w:rsid w:val="00B6241A"/>
    <w:rsid w:val="00B627C9"/>
    <w:rsid w:val="00B84E93"/>
    <w:rsid w:val="00B869F8"/>
    <w:rsid w:val="00B97F99"/>
    <w:rsid w:val="00BA567B"/>
    <w:rsid w:val="00BE71FD"/>
    <w:rsid w:val="00BF0B83"/>
    <w:rsid w:val="00BF377D"/>
    <w:rsid w:val="00C32F47"/>
    <w:rsid w:val="00C53C3A"/>
    <w:rsid w:val="00C55F62"/>
    <w:rsid w:val="00C56758"/>
    <w:rsid w:val="00C6557B"/>
    <w:rsid w:val="00C73D0F"/>
    <w:rsid w:val="00C74060"/>
    <w:rsid w:val="00C9781A"/>
    <w:rsid w:val="00CD165D"/>
    <w:rsid w:val="00CF553B"/>
    <w:rsid w:val="00D206CE"/>
    <w:rsid w:val="00D264EA"/>
    <w:rsid w:val="00D3195A"/>
    <w:rsid w:val="00D56435"/>
    <w:rsid w:val="00D62A0A"/>
    <w:rsid w:val="00D67329"/>
    <w:rsid w:val="00DB341C"/>
    <w:rsid w:val="00DB6C21"/>
    <w:rsid w:val="00DF0489"/>
    <w:rsid w:val="00E051F5"/>
    <w:rsid w:val="00E21E54"/>
    <w:rsid w:val="00E22EFA"/>
    <w:rsid w:val="00E35694"/>
    <w:rsid w:val="00E55C9D"/>
    <w:rsid w:val="00E6564B"/>
    <w:rsid w:val="00E70492"/>
    <w:rsid w:val="00EA16B2"/>
    <w:rsid w:val="00EA40D5"/>
    <w:rsid w:val="00EA4619"/>
    <w:rsid w:val="00EA4CA8"/>
    <w:rsid w:val="00EB6DBD"/>
    <w:rsid w:val="00EC0994"/>
    <w:rsid w:val="00EC20BB"/>
    <w:rsid w:val="00EE658E"/>
    <w:rsid w:val="00EF59B8"/>
    <w:rsid w:val="00F278B1"/>
    <w:rsid w:val="00F7346E"/>
    <w:rsid w:val="00F864F6"/>
    <w:rsid w:val="00F90D57"/>
    <w:rsid w:val="00F933D6"/>
    <w:rsid w:val="00FB1120"/>
    <w:rsid w:val="00FD5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4B0508"/>
  <w15:chartTrackingRefBased/>
  <w15:docId w15:val="{1BDAA9DA-E618-48C8-89D8-046C5C55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6CE"/>
  </w:style>
  <w:style w:type="paragraph" w:styleId="Heading1">
    <w:name w:val="heading 1"/>
    <w:basedOn w:val="Normal"/>
    <w:next w:val="Normal"/>
    <w:link w:val="Heading1Char"/>
    <w:qFormat/>
    <w:rsid w:val="00F90D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6CE"/>
    <w:pPr>
      <w:tabs>
        <w:tab w:val="center" w:pos="4153"/>
        <w:tab w:val="right" w:pos="8306"/>
      </w:tabs>
    </w:pPr>
  </w:style>
  <w:style w:type="paragraph" w:styleId="Footer">
    <w:name w:val="footer"/>
    <w:basedOn w:val="Normal"/>
    <w:link w:val="FooterChar"/>
    <w:uiPriority w:val="99"/>
    <w:rsid w:val="00D206CE"/>
    <w:pPr>
      <w:tabs>
        <w:tab w:val="center" w:pos="4153"/>
        <w:tab w:val="right" w:pos="8306"/>
      </w:tabs>
    </w:pPr>
  </w:style>
  <w:style w:type="paragraph" w:styleId="BodyText">
    <w:name w:val="Body Text"/>
    <w:basedOn w:val="Normal"/>
    <w:rsid w:val="00D206CE"/>
    <w:rPr>
      <w:rFonts w:ascii="Tahoma" w:hAnsi="Tahoma" w:cs="Tahoma"/>
      <w:i/>
      <w:iCs/>
    </w:rPr>
  </w:style>
  <w:style w:type="character" w:styleId="PageNumber">
    <w:name w:val="page number"/>
    <w:basedOn w:val="DefaultParagraphFont"/>
    <w:rsid w:val="007C4EF1"/>
  </w:style>
  <w:style w:type="table" w:styleId="TableGrid">
    <w:name w:val="Table Grid"/>
    <w:basedOn w:val="TableNormal"/>
    <w:rsid w:val="00A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498B"/>
    <w:rPr>
      <w:color w:val="0000FF"/>
      <w:u w:val="single"/>
    </w:rPr>
  </w:style>
  <w:style w:type="paragraph" w:customStyle="1" w:styleId="Default">
    <w:name w:val="Default"/>
    <w:basedOn w:val="Normal"/>
    <w:rsid w:val="000B498B"/>
    <w:pPr>
      <w:autoSpaceDE w:val="0"/>
      <w:autoSpaceDN w:val="0"/>
    </w:pPr>
    <w:rPr>
      <w:rFonts w:ascii="Arial" w:eastAsia="Calibri" w:hAnsi="Arial" w:cs="Arial"/>
      <w:color w:val="000000"/>
      <w:lang w:eastAsia="en-US"/>
    </w:rPr>
  </w:style>
  <w:style w:type="character" w:customStyle="1" w:styleId="FooterChar">
    <w:name w:val="Footer Char"/>
    <w:link w:val="Footer"/>
    <w:uiPriority w:val="99"/>
    <w:rsid w:val="00A600E9"/>
    <w:rPr>
      <w:sz w:val="24"/>
      <w:szCs w:val="24"/>
    </w:rPr>
  </w:style>
  <w:style w:type="character" w:styleId="CommentReference">
    <w:name w:val="annotation reference"/>
    <w:rsid w:val="003E58D9"/>
    <w:rPr>
      <w:sz w:val="16"/>
      <w:szCs w:val="16"/>
    </w:rPr>
  </w:style>
  <w:style w:type="paragraph" w:styleId="CommentText">
    <w:name w:val="annotation text"/>
    <w:basedOn w:val="Normal"/>
    <w:link w:val="CommentTextChar"/>
    <w:rsid w:val="003E58D9"/>
  </w:style>
  <w:style w:type="character" w:customStyle="1" w:styleId="CommentTextChar">
    <w:name w:val="Comment Text Char"/>
    <w:basedOn w:val="DefaultParagraphFont"/>
    <w:link w:val="CommentText"/>
    <w:rsid w:val="003E58D9"/>
  </w:style>
  <w:style w:type="paragraph" w:styleId="CommentSubject">
    <w:name w:val="annotation subject"/>
    <w:basedOn w:val="CommentText"/>
    <w:next w:val="CommentText"/>
    <w:link w:val="CommentSubjectChar"/>
    <w:rsid w:val="003E58D9"/>
    <w:rPr>
      <w:b/>
      <w:bCs/>
    </w:rPr>
  </w:style>
  <w:style w:type="character" w:customStyle="1" w:styleId="CommentSubjectChar">
    <w:name w:val="Comment Subject Char"/>
    <w:link w:val="CommentSubject"/>
    <w:rsid w:val="003E58D9"/>
    <w:rPr>
      <w:b/>
      <w:bCs/>
    </w:rPr>
  </w:style>
  <w:style w:type="paragraph" w:styleId="BalloonText">
    <w:name w:val="Balloon Text"/>
    <w:basedOn w:val="Normal"/>
    <w:link w:val="BalloonTextChar"/>
    <w:rsid w:val="003E58D9"/>
    <w:rPr>
      <w:rFonts w:ascii="Segoe UI" w:hAnsi="Segoe UI" w:cs="Segoe UI"/>
      <w:sz w:val="18"/>
      <w:szCs w:val="18"/>
    </w:rPr>
  </w:style>
  <w:style w:type="character" w:customStyle="1" w:styleId="BalloonTextChar">
    <w:name w:val="Balloon Text Char"/>
    <w:link w:val="BalloonText"/>
    <w:rsid w:val="003E58D9"/>
    <w:rPr>
      <w:rFonts w:ascii="Segoe UI" w:hAnsi="Segoe UI" w:cs="Segoe UI"/>
      <w:sz w:val="18"/>
      <w:szCs w:val="18"/>
    </w:rPr>
  </w:style>
  <w:style w:type="character" w:styleId="UnresolvedMention">
    <w:name w:val="Unresolved Mention"/>
    <w:uiPriority w:val="99"/>
    <w:semiHidden/>
    <w:unhideWhenUsed/>
    <w:rsid w:val="00DB6C21"/>
    <w:rPr>
      <w:color w:val="605E5C"/>
      <w:shd w:val="clear" w:color="auto" w:fill="E1DFDD"/>
    </w:rPr>
  </w:style>
  <w:style w:type="character" w:styleId="FollowedHyperlink">
    <w:name w:val="FollowedHyperlink"/>
    <w:rsid w:val="007A154D"/>
    <w:rPr>
      <w:color w:val="954F72"/>
      <w:u w:val="single"/>
    </w:rPr>
  </w:style>
  <w:style w:type="character" w:customStyle="1" w:styleId="Heading1Char">
    <w:name w:val="Heading 1 Char"/>
    <w:basedOn w:val="DefaultParagraphFont"/>
    <w:link w:val="Heading1"/>
    <w:rsid w:val="00F90D5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ent.gov.uk/mentalcapacityac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kent.gov.uk/__data/assets/pdf_file/0004/83218/Next-of-kin-decision-making-authoriti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ent.gov.uk/about-the-council/contact-us/access-to-information/gdpr-privacy-notices/adult-social-care-and-health/general-notice-to-cover-adult-social-care-and-health"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2.jpg@01D4BEEE.9FB610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B0B94-BDE6-4D56-A7AA-088D94665371}">
  <ds:schemaRefs>
    <ds:schemaRef ds:uri="http://schemas.microsoft.com/sharepoint/v3/contenttype/forms"/>
  </ds:schemaRefs>
</ds:datastoreItem>
</file>

<file path=customXml/itemProps2.xml><?xml version="1.0" encoding="utf-8"?>
<ds:datastoreItem xmlns:ds="http://schemas.openxmlformats.org/officeDocument/2006/customXml" ds:itemID="{1555A561-207B-4D61-A332-066B499B6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AFBE0-9A28-4F2C-A771-95043D8403B5}">
  <ds:schemaRef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318F8BD-9044-48C4-A64A-1B7DC772BEEB}">
  <ds:schemaRefs>
    <ds:schemaRef ds:uri="http://schemas.microsoft.com/office/2006/metadata/longProperties"/>
  </ds:schemaRefs>
</ds:datastoreItem>
</file>

<file path=customXml/itemProps5.xml><?xml version="1.0" encoding="utf-8"?>
<ds:datastoreItem xmlns:ds="http://schemas.openxmlformats.org/officeDocument/2006/customXml" ds:itemID="{D18B7354-67CB-4FFF-82AB-1304D24F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D8DA1ED6</Template>
  <TotalTime>1</TotalTime>
  <Pages>4</Pages>
  <Words>1350</Words>
  <Characters>7701</Characters>
  <Application>Microsoft Office Word</Application>
  <DocSecurity>6</DocSecurity>
  <Lines>64</Lines>
  <Paragraphs>18</Paragraphs>
  <ScaleCrop>false</ScaleCrop>
  <HeadingPairs>
    <vt:vector size="2" baseType="variant">
      <vt:variant>
        <vt:lpstr>Title</vt:lpstr>
      </vt:variant>
      <vt:variant>
        <vt:i4>1</vt:i4>
      </vt:variant>
    </vt:vector>
  </HeadingPairs>
  <TitlesOfParts>
    <vt:vector size="1" baseType="lpstr">
      <vt:lpstr>Mental Capacity Assessment</vt:lpstr>
    </vt:vector>
  </TitlesOfParts>
  <Company>KMHIS</Company>
  <LinksUpToDate>false</LinksUpToDate>
  <CharactersWithSpaces>9033</CharactersWithSpaces>
  <SharedDoc>false</SharedDoc>
  <HLinks>
    <vt:vector size="18" baseType="variant">
      <vt:variant>
        <vt:i4>4325407</vt:i4>
      </vt:variant>
      <vt:variant>
        <vt:i4>51</vt:i4>
      </vt:variant>
      <vt:variant>
        <vt:i4>0</vt:i4>
      </vt:variant>
      <vt:variant>
        <vt:i4>5</vt:i4>
      </vt:variant>
      <vt:variant>
        <vt:lpwstr>https://www.kent.gov.uk/about-the-council/contact-us/access-to-information/gdpr-privacy-notices/adult-social-care-and-health/general-notice-to-cover-adult-social-care-and-health</vt:lpwstr>
      </vt:variant>
      <vt:variant>
        <vt:lpwstr/>
      </vt:variant>
      <vt:variant>
        <vt:i4>5832708</vt:i4>
      </vt:variant>
      <vt:variant>
        <vt:i4>3</vt:i4>
      </vt:variant>
      <vt:variant>
        <vt:i4>0</vt:i4>
      </vt:variant>
      <vt:variant>
        <vt:i4>5</vt:i4>
      </vt:variant>
      <vt:variant>
        <vt:lpwstr>http://www.kent.gov.uk/mentalcapacityact</vt:lpwstr>
      </vt:variant>
      <vt:variant>
        <vt:lpwstr/>
      </vt:variant>
      <vt:variant>
        <vt:i4>6029369</vt:i4>
      </vt:variant>
      <vt:variant>
        <vt:i4>0</vt:i4>
      </vt:variant>
      <vt:variant>
        <vt:i4>0</vt:i4>
      </vt:variant>
      <vt:variant>
        <vt:i4>5</vt:i4>
      </vt:variant>
      <vt:variant>
        <vt:lpwstr>https://www.kent.gov.uk/__data/assets/pdf_file/0004/83218/Next-of-kin-decision-making-authorities.pdf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Capacity Assessment</dc:title>
  <dc:subject/>
  <dc:creator>HoA01</dc:creator>
  <cp:keywords/>
  <dc:description/>
  <cp:lastModifiedBy>Davies, Catherine - ST PC</cp:lastModifiedBy>
  <cp:revision>2</cp:revision>
  <cp:lastPrinted>1900-01-01T00:00:00Z</cp:lastPrinted>
  <dcterms:created xsi:type="dcterms:W3CDTF">2019-08-01T13:32:00Z</dcterms:created>
  <dcterms:modified xsi:type="dcterms:W3CDTF">2019-08-01T13:32:00Z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